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1B" w:rsidRPr="00504A1B" w:rsidRDefault="00504A1B" w:rsidP="00504A1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1B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504A1B" w:rsidRPr="00504A1B" w:rsidRDefault="00504A1B" w:rsidP="00504A1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1B">
        <w:rPr>
          <w:rFonts w:ascii="Times New Roman" w:hAnsi="Times New Roman" w:cs="Times New Roman"/>
          <w:b/>
          <w:sz w:val="28"/>
          <w:szCs w:val="28"/>
        </w:rPr>
        <w:t>о состоянии и проблемах законотворчества</w:t>
      </w:r>
    </w:p>
    <w:p w:rsidR="001160E0" w:rsidRDefault="001160E0" w:rsidP="00504A1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6A22D9" w:rsidRPr="00504A1B" w:rsidRDefault="00504A1B" w:rsidP="00504A1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04A1B">
        <w:rPr>
          <w:rFonts w:ascii="Times New Roman" w:hAnsi="Times New Roman" w:cs="Times New Roman"/>
          <w:sz w:val="28"/>
          <w:szCs w:val="28"/>
        </w:rPr>
        <w:t>№ 15</w:t>
      </w:r>
      <w:r w:rsidR="001160E0">
        <w:rPr>
          <w:rFonts w:ascii="Times New Roman" w:hAnsi="Times New Roman" w:cs="Times New Roman"/>
          <w:sz w:val="28"/>
          <w:szCs w:val="28"/>
        </w:rPr>
        <w:t>9</w:t>
      </w:r>
      <w:r w:rsidR="001160E0">
        <w:rPr>
          <w:rFonts w:ascii="Times New Roman" w:hAnsi="Times New Roman" w:cs="Times New Roman"/>
          <w:sz w:val="28"/>
          <w:szCs w:val="28"/>
        </w:rPr>
        <w:tab/>
      </w:r>
      <w:r w:rsidR="001160E0">
        <w:rPr>
          <w:rFonts w:ascii="Times New Roman" w:hAnsi="Times New Roman" w:cs="Times New Roman"/>
          <w:sz w:val="28"/>
          <w:szCs w:val="28"/>
        </w:rPr>
        <w:tab/>
      </w:r>
      <w:r w:rsidR="001160E0">
        <w:rPr>
          <w:rFonts w:ascii="Times New Roman" w:hAnsi="Times New Roman" w:cs="Times New Roman"/>
          <w:sz w:val="28"/>
          <w:szCs w:val="28"/>
        </w:rPr>
        <w:tab/>
      </w:r>
      <w:r w:rsidR="001160E0">
        <w:rPr>
          <w:rFonts w:ascii="Times New Roman" w:hAnsi="Times New Roman" w:cs="Times New Roman"/>
          <w:sz w:val="28"/>
          <w:szCs w:val="28"/>
        </w:rPr>
        <w:tab/>
      </w:r>
      <w:r w:rsidR="001160E0">
        <w:rPr>
          <w:rFonts w:ascii="Times New Roman" w:hAnsi="Times New Roman" w:cs="Times New Roman"/>
          <w:sz w:val="28"/>
          <w:szCs w:val="28"/>
        </w:rPr>
        <w:tab/>
      </w:r>
      <w:r w:rsidR="001160E0">
        <w:rPr>
          <w:rFonts w:ascii="Times New Roman" w:hAnsi="Times New Roman" w:cs="Times New Roman"/>
          <w:sz w:val="28"/>
          <w:szCs w:val="28"/>
        </w:rPr>
        <w:tab/>
      </w:r>
      <w:r w:rsidR="001160E0">
        <w:rPr>
          <w:rFonts w:ascii="Times New Roman" w:hAnsi="Times New Roman" w:cs="Times New Roman"/>
          <w:sz w:val="28"/>
          <w:szCs w:val="28"/>
        </w:rPr>
        <w:tab/>
      </w:r>
      <w:r w:rsidR="001160E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май-июнь</w:t>
      </w:r>
      <w:r w:rsidRPr="00504A1B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6A22D9" w:rsidRPr="00504A1B" w:rsidRDefault="006A22D9" w:rsidP="001160E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4A47F6" w:rsidRDefault="00A061C3" w:rsidP="006E680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первом чтении принят</w:t>
      </w:r>
      <w:r w:rsidR="004A47F6">
        <w:rPr>
          <w:rFonts w:ascii="Times New Roman" w:hAnsi="Times New Roman" w:cs="Times New Roman"/>
          <w:b/>
          <w:sz w:val="28"/>
          <w:szCs w:val="28"/>
        </w:rPr>
        <w:t xml:space="preserve"> законопроект об отнесении торгово-промышленных палат к инфраструктуре поддержки субъектов </w:t>
      </w:r>
      <w:r w:rsidR="00267313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4A47F6" w:rsidRPr="001160E0" w:rsidRDefault="004A47F6" w:rsidP="001160E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4A47F6" w:rsidRDefault="004A47F6" w:rsidP="004A47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 июня Государственн</w:t>
      </w:r>
      <w:r w:rsidR="00A061C3">
        <w:rPr>
          <w:rFonts w:ascii="Times New Roman" w:hAnsi="Times New Roman" w:cs="Times New Roman"/>
          <w:sz w:val="28"/>
          <w:szCs w:val="28"/>
        </w:rPr>
        <w:t>ой Думой в первом чтении принят</w:t>
      </w:r>
      <w:r>
        <w:rPr>
          <w:rFonts w:ascii="Times New Roman" w:hAnsi="Times New Roman" w:cs="Times New Roman"/>
          <w:sz w:val="28"/>
          <w:szCs w:val="28"/>
        </w:rPr>
        <w:t xml:space="preserve"> проект федерального закона №</w:t>
      </w:r>
      <w:r w:rsidRPr="004A47F6">
        <w:t xml:space="preserve"> </w:t>
      </w:r>
      <w:r w:rsidRPr="004A47F6">
        <w:rPr>
          <w:rFonts w:ascii="Times New Roman" w:hAnsi="Times New Roman" w:cs="Times New Roman"/>
          <w:sz w:val="28"/>
          <w:szCs w:val="28"/>
        </w:rPr>
        <w:t>906748-7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A47F6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12 Закона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47F6">
        <w:rPr>
          <w:rFonts w:ascii="Times New Roman" w:hAnsi="Times New Roman" w:cs="Times New Roman"/>
          <w:sz w:val="28"/>
          <w:szCs w:val="28"/>
        </w:rPr>
        <w:t>О торгово-промышленных</w:t>
      </w:r>
      <w:r w:rsidR="00B80D9C">
        <w:rPr>
          <w:rFonts w:ascii="Times New Roman" w:hAnsi="Times New Roman" w:cs="Times New Roman"/>
          <w:sz w:val="28"/>
          <w:szCs w:val="28"/>
        </w:rPr>
        <w:t xml:space="preserve"> палатах в Российской Федерации»</w:t>
      </w:r>
      <w:r w:rsidRPr="004A47F6">
        <w:rPr>
          <w:rFonts w:ascii="Times New Roman" w:hAnsi="Times New Roman" w:cs="Times New Roman"/>
          <w:sz w:val="28"/>
          <w:szCs w:val="28"/>
        </w:rPr>
        <w:t xml:space="preserve"> и статьи 15 и 15-1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47F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A47F6">
        <w:rPr>
          <w:rFonts w:ascii="Times New Roman" w:hAnsi="Times New Roman" w:cs="Times New Roman"/>
          <w:sz w:val="28"/>
          <w:szCs w:val="28"/>
        </w:rPr>
        <w:t>(в части отнесения торгово-промышленных палат к инфраструктуре поддержки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A47F6" w:rsidRPr="004A47F6" w:rsidRDefault="004A47F6" w:rsidP="004A47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законопроектом</w:t>
      </w:r>
      <w:r w:rsidRPr="004A47F6">
        <w:rPr>
          <w:rFonts w:ascii="Times New Roman" w:hAnsi="Times New Roman" w:cs="Times New Roman"/>
          <w:sz w:val="28"/>
          <w:szCs w:val="28"/>
        </w:rPr>
        <w:t xml:space="preserve"> торгово-промышленные палаты наделяются правом выступать в качестве организаций, образующих инфраструктуру поддержки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4A47F6">
        <w:rPr>
          <w:rFonts w:ascii="Times New Roman" w:hAnsi="Times New Roman" w:cs="Times New Roman"/>
          <w:sz w:val="28"/>
          <w:szCs w:val="28"/>
        </w:rPr>
        <w:t xml:space="preserve">, что позволит им участвовать в региональных и муниципальных программах поддержки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4A47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7F6" w:rsidRPr="004A47F6" w:rsidRDefault="004A47F6" w:rsidP="004A47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7F6">
        <w:rPr>
          <w:rFonts w:ascii="Times New Roman" w:hAnsi="Times New Roman" w:cs="Times New Roman"/>
          <w:sz w:val="28"/>
          <w:szCs w:val="28"/>
        </w:rPr>
        <w:t xml:space="preserve">Включение торгово-промышленных палат в перечень организаций инфраструктуры поддержки субъектов </w:t>
      </w:r>
      <w:r>
        <w:rPr>
          <w:rFonts w:ascii="Times New Roman" w:hAnsi="Times New Roman" w:cs="Times New Roman"/>
          <w:sz w:val="28"/>
          <w:szCs w:val="28"/>
        </w:rPr>
        <w:t xml:space="preserve">МСП будет способствовать популяризации предпринимательства, </w:t>
      </w:r>
      <w:r w:rsidRPr="004A47F6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7F6">
        <w:rPr>
          <w:rFonts w:ascii="Times New Roman" w:hAnsi="Times New Roman" w:cs="Times New Roman"/>
          <w:sz w:val="28"/>
          <w:szCs w:val="28"/>
        </w:rPr>
        <w:t xml:space="preserve"> интересов бизнес</w:t>
      </w:r>
      <w:r>
        <w:rPr>
          <w:rFonts w:ascii="Times New Roman" w:hAnsi="Times New Roman" w:cs="Times New Roman"/>
          <w:sz w:val="28"/>
          <w:szCs w:val="28"/>
        </w:rPr>
        <w:t>а, а также реализации задач, которые пре</w:t>
      </w:r>
      <w:r w:rsidR="00534D7A">
        <w:rPr>
          <w:rFonts w:ascii="Times New Roman" w:hAnsi="Times New Roman" w:cs="Times New Roman"/>
          <w:sz w:val="28"/>
          <w:szCs w:val="28"/>
        </w:rPr>
        <w:t>дусмотрены национальным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«Малое и среднее предпринимательство</w:t>
      </w:r>
      <w:r w:rsidR="00534D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поддержка индивидуальной предпринимательской инициативы», а</w:t>
      </w:r>
      <w:r w:rsidR="00534D7A">
        <w:rPr>
          <w:rFonts w:ascii="Times New Roman" w:hAnsi="Times New Roman" w:cs="Times New Roman"/>
          <w:sz w:val="28"/>
          <w:szCs w:val="28"/>
        </w:rPr>
        <w:t xml:space="preserve"> также государственной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A47F6">
        <w:rPr>
          <w:rFonts w:ascii="Times New Roman" w:hAnsi="Times New Roman" w:cs="Times New Roman"/>
          <w:sz w:val="28"/>
          <w:szCs w:val="28"/>
        </w:rPr>
        <w:t>Экономическое развитие и инновационная экономика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47F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4A47F6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>.04.2014</w:t>
      </w:r>
      <w:r w:rsidR="00540953">
        <w:rPr>
          <w:rFonts w:ascii="Times New Roman" w:hAnsi="Times New Roman" w:cs="Times New Roman"/>
          <w:sz w:val="28"/>
          <w:szCs w:val="28"/>
        </w:rPr>
        <w:t xml:space="preserve"> </w:t>
      </w:r>
      <w:r w:rsidRPr="004A47F6">
        <w:rPr>
          <w:rFonts w:ascii="Times New Roman" w:hAnsi="Times New Roman" w:cs="Times New Roman"/>
          <w:sz w:val="28"/>
          <w:szCs w:val="28"/>
        </w:rPr>
        <w:t>г. № 316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47F6" w:rsidRPr="001160E0" w:rsidRDefault="004A47F6" w:rsidP="001160E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A13723" w:rsidRDefault="00A13723" w:rsidP="006E680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80E">
        <w:rPr>
          <w:rFonts w:ascii="Times New Roman" w:hAnsi="Times New Roman" w:cs="Times New Roman"/>
          <w:b/>
          <w:sz w:val="28"/>
          <w:szCs w:val="28"/>
        </w:rPr>
        <w:t xml:space="preserve">ТПП РФ представила Минфину России 100 предложений бизнеса по формированию налоговой </w:t>
      </w:r>
      <w:proofErr w:type="gramStart"/>
      <w:r w:rsidRPr="006E680E">
        <w:rPr>
          <w:rFonts w:ascii="Times New Roman" w:hAnsi="Times New Roman" w:cs="Times New Roman"/>
          <w:b/>
          <w:sz w:val="28"/>
          <w:szCs w:val="28"/>
        </w:rPr>
        <w:t>политики на</w:t>
      </w:r>
      <w:proofErr w:type="gramEnd"/>
      <w:r w:rsidRPr="006E680E">
        <w:rPr>
          <w:rFonts w:ascii="Times New Roman" w:hAnsi="Times New Roman" w:cs="Times New Roman"/>
          <w:b/>
          <w:sz w:val="28"/>
          <w:szCs w:val="28"/>
        </w:rPr>
        <w:t xml:space="preserve"> следующую трехлетку</w:t>
      </w:r>
    </w:p>
    <w:p w:rsidR="006E680E" w:rsidRPr="001160E0" w:rsidRDefault="006E680E" w:rsidP="001160E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A13723" w:rsidRPr="006E680E" w:rsidRDefault="00A13723" w:rsidP="006E68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С обращением к предпринимательскому сообществу выступил Минфин России, обозначив ряд направлений по которым ждет от бизнеса системных предложений</w:t>
      </w:r>
      <w:r w:rsidR="00534D7A">
        <w:rPr>
          <w:rFonts w:ascii="Times New Roman" w:hAnsi="Times New Roman" w:cs="Times New Roman"/>
          <w:sz w:val="28"/>
          <w:szCs w:val="28"/>
        </w:rPr>
        <w:t xml:space="preserve">, </w:t>
      </w:r>
      <w:r w:rsidRPr="006E680E">
        <w:rPr>
          <w:rFonts w:ascii="Times New Roman" w:hAnsi="Times New Roman" w:cs="Times New Roman"/>
          <w:sz w:val="28"/>
          <w:szCs w:val="28"/>
        </w:rPr>
        <w:t xml:space="preserve"> – малый бизнес, улучшение делового климата, восстановление занятости и спроса, стимулирование инвестиционной активности и прочие.</w:t>
      </w:r>
    </w:p>
    <w:p w:rsidR="00A13723" w:rsidRPr="006E680E" w:rsidRDefault="00A13723" w:rsidP="006E68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ТПП России и объединяемый ею бизнес подготовили пул предложений, состоящий из 100 пунктов.</w:t>
      </w:r>
    </w:p>
    <w:p w:rsidR="00A13723" w:rsidRPr="006E680E" w:rsidRDefault="00A13723" w:rsidP="006E68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Так, например, в части налогообложения малого бизнеса предложено сохранить до 2024 года режим налогообложения в виде единого налога на </w:t>
      </w:r>
      <w:r w:rsidRPr="006E680E">
        <w:rPr>
          <w:rFonts w:ascii="Times New Roman" w:hAnsi="Times New Roman" w:cs="Times New Roman"/>
          <w:sz w:val="28"/>
          <w:szCs w:val="28"/>
        </w:rPr>
        <w:lastRenderedPageBreak/>
        <w:t>вмененный доход. Палата считает, что необходимо сохранить для предпринимателей те комфортные условия, которые позволяют им заниматься бизнесом, поэтому отменять ЕНВД сейчас не самое лучшее решение для поддержки предпринимательской активности.</w:t>
      </w:r>
    </w:p>
    <w:p w:rsidR="00A13723" w:rsidRPr="006E680E" w:rsidRDefault="00534A2A" w:rsidP="006E68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Е</w:t>
      </w:r>
      <w:r w:rsidR="00A13723" w:rsidRPr="006E680E">
        <w:rPr>
          <w:rFonts w:ascii="Times New Roman" w:hAnsi="Times New Roman" w:cs="Times New Roman"/>
          <w:sz w:val="28"/>
          <w:szCs w:val="28"/>
        </w:rPr>
        <w:t xml:space="preserve">ще одно важное </w:t>
      </w:r>
      <w:r w:rsidRPr="006E680E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A13723" w:rsidRPr="006E680E">
        <w:rPr>
          <w:rFonts w:ascii="Times New Roman" w:hAnsi="Times New Roman" w:cs="Times New Roman"/>
          <w:sz w:val="28"/>
          <w:szCs w:val="28"/>
        </w:rPr>
        <w:t>для малого бизнеса касается тех компаний, которые уже начинают выходить за рамки, определенные специальными налоговыми режимами. Палата предлагает сделать на основе упрощенной системы налогообложения плавный переход к общей системе налогообложения с поэтапным увеличением ставки налога и возможностью становиться плательщиком НДС. Это даст возможность бизнесу плавно расти без шоковых переходов с простой и понятной системы обложения для малых компаний к сложной в администрирова</w:t>
      </w:r>
      <w:r w:rsidR="00534D7A">
        <w:rPr>
          <w:rFonts w:ascii="Times New Roman" w:hAnsi="Times New Roman" w:cs="Times New Roman"/>
          <w:sz w:val="28"/>
          <w:szCs w:val="28"/>
        </w:rPr>
        <w:t>нии общей системе. А тем компаниям</w:t>
      </w:r>
      <w:r w:rsidR="00A13723" w:rsidRPr="006E680E">
        <w:rPr>
          <w:rFonts w:ascii="Times New Roman" w:hAnsi="Times New Roman" w:cs="Times New Roman"/>
          <w:sz w:val="28"/>
          <w:szCs w:val="28"/>
        </w:rPr>
        <w:t xml:space="preserve">, которые хотят попробовать, но </w:t>
      </w:r>
      <w:r w:rsidR="00534D7A">
        <w:rPr>
          <w:rFonts w:ascii="Times New Roman" w:hAnsi="Times New Roman" w:cs="Times New Roman"/>
          <w:sz w:val="28"/>
          <w:szCs w:val="28"/>
        </w:rPr>
        <w:t>опасаются</w:t>
      </w:r>
      <w:r w:rsidR="00A13723" w:rsidRPr="006E680E">
        <w:rPr>
          <w:rFonts w:ascii="Times New Roman" w:hAnsi="Times New Roman" w:cs="Times New Roman"/>
          <w:sz w:val="28"/>
          <w:szCs w:val="28"/>
        </w:rPr>
        <w:t xml:space="preserve"> работать с НДС, переходя на общую систему обложения, нужно дать возможность это сделать, находясь на упрощенном режиме.</w:t>
      </w:r>
    </w:p>
    <w:p w:rsidR="00A13723" w:rsidRPr="006E680E" w:rsidRDefault="00A13723" w:rsidP="006E68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Что касается восстановления занятости и роста предпринимательской активности в </w:t>
      </w:r>
      <w:proofErr w:type="spellStart"/>
      <w:r w:rsidRPr="006E680E">
        <w:rPr>
          <w:rFonts w:ascii="Times New Roman" w:hAnsi="Times New Roman" w:cs="Times New Roman"/>
          <w:sz w:val="28"/>
          <w:szCs w:val="28"/>
        </w:rPr>
        <w:t>микросегменте</w:t>
      </w:r>
      <w:proofErr w:type="spellEnd"/>
      <w:r w:rsidRPr="006E680E">
        <w:rPr>
          <w:rFonts w:ascii="Times New Roman" w:hAnsi="Times New Roman" w:cs="Times New Roman"/>
          <w:sz w:val="28"/>
          <w:szCs w:val="28"/>
        </w:rPr>
        <w:t xml:space="preserve">, то Палата предложила расширить возможности использования </w:t>
      </w:r>
      <w:r w:rsidR="00534D7A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6E680E">
        <w:rPr>
          <w:rFonts w:ascii="Times New Roman" w:hAnsi="Times New Roman" w:cs="Times New Roman"/>
          <w:sz w:val="28"/>
          <w:szCs w:val="28"/>
        </w:rPr>
        <w:t>легкого и удобного инструмента</w:t>
      </w:r>
      <w:r w:rsidR="00534D7A">
        <w:rPr>
          <w:rFonts w:ascii="Times New Roman" w:hAnsi="Times New Roman" w:cs="Times New Roman"/>
          <w:sz w:val="28"/>
          <w:szCs w:val="28"/>
        </w:rPr>
        <w:t>, как налог</w:t>
      </w:r>
      <w:r w:rsidRPr="006E680E">
        <w:rPr>
          <w:rFonts w:ascii="Times New Roman" w:hAnsi="Times New Roman" w:cs="Times New Roman"/>
          <w:sz w:val="28"/>
          <w:szCs w:val="28"/>
        </w:rPr>
        <w:t xml:space="preserve"> на профессиональный доход. Он уже показал свою эффективность в </w:t>
      </w:r>
      <w:r w:rsidR="00534D7A">
        <w:rPr>
          <w:rFonts w:ascii="Times New Roman" w:hAnsi="Times New Roman" w:cs="Times New Roman"/>
          <w:sz w:val="28"/>
          <w:szCs w:val="28"/>
        </w:rPr>
        <w:t>«</w:t>
      </w:r>
      <w:r w:rsidRPr="006E680E">
        <w:rPr>
          <w:rFonts w:ascii="Times New Roman" w:hAnsi="Times New Roman" w:cs="Times New Roman"/>
          <w:sz w:val="28"/>
          <w:szCs w:val="28"/>
        </w:rPr>
        <w:t>пилотных</w:t>
      </w:r>
      <w:r w:rsidR="00534D7A">
        <w:rPr>
          <w:rFonts w:ascii="Times New Roman" w:hAnsi="Times New Roman" w:cs="Times New Roman"/>
          <w:sz w:val="28"/>
          <w:szCs w:val="28"/>
        </w:rPr>
        <w:t>»</w:t>
      </w:r>
      <w:r w:rsidRPr="006E680E">
        <w:rPr>
          <w:rFonts w:ascii="Times New Roman" w:hAnsi="Times New Roman" w:cs="Times New Roman"/>
          <w:sz w:val="28"/>
          <w:szCs w:val="28"/>
        </w:rPr>
        <w:t xml:space="preserve"> регионах и постепенно расширяется на всю страну. Если расширить возможности его применения, например, для розничной торговли, то это позволит частично решить вопрос занятости и</w:t>
      </w:r>
      <w:r w:rsidR="00534D7A">
        <w:rPr>
          <w:rFonts w:ascii="Times New Roman" w:hAnsi="Times New Roman" w:cs="Times New Roman"/>
          <w:sz w:val="28"/>
          <w:szCs w:val="28"/>
        </w:rPr>
        <w:t>, возможно,</w:t>
      </w:r>
      <w:r w:rsidRPr="006E680E">
        <w:rPr>
          <w:rFonts w:ascii="Times New Roman" w:hAnsi="Times New Roman" w:cs="Times New Roman"/>
          <w:sz w:val="28"/>
          <w:szCs w:val="28"/>
        </w:rPr>
        <w:t xml:space="preserve"> с</w:t>
      </w:r>
      <w:r w:rsidR="00534D7A">
        <w:rPr>
          <w:rFonts w:ascii="Times New Roman" w:hAnsi="Times New Roman" w:cs="Times New Roman"/>
          <w:sz w:val="28"/>
          <w:szCs w:val="28"/>
        </w:rPr>
        <w:t>оздать</w:t>
      </w:r>
      <w:r w:rsidRPr="006E680E">
        <w:rPr>
          <w:rFonts w:ascii="Times New Roman" w:hAnsi="Times New Roman" w:cs="Times New Roman"/>
          <w:sz w:val="28"/>
          <w:szCs w:val="28"/>
        </w:rPr>
        <w:t xml:space="preserve"> своего рода бизнес </w:t>
      </w:r>
      <w:r w:rsidR="00534D7A">
        <w:rPr>
          <w:rFonts w:ascii="Times New Roman" w:hAnsi="Times New Roman" w:cs="Times New Roman"/>
          <w:sz w:val="28"/>
          <w:szCs w:val="28"/>
        </w:rPr>
        <w:t xml:space="preserve">- </w:t>
      </w:r>
      <w:r w:rsidRPr="006E680E">
        <w:rPr>
          <w:rFonts w:ascii="Times New Roman" w:hAnsi="Times New Roman" w:cs="Times New Roman"/>
          <w:sz w:val="28"/>
          <w:szCs w:val="28"/>
        </w:rPr>
        <w:t>инкубатор для новых предпринимателей.</w:t>
      </w:r>
    </w:p>
    <w:p w:rsidR="00A13723" w:rsidRPr="006E680E" w:rsidRDefault="00A13723" w:rsidP="006E68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Значительное число компаний</w:t>
      </w:r>
      <w:r w:rsidR="00A061C3">
        <w:rPr>
          <w:rFonts w:ascii="Times New Roman" w:hAnsi="Times New Roman" w:cs="Times New Roman"/>
          <w:sz w:val="28"/>
          <w:szCs w:val="28"/>
        </w:rPr>
        <w:t xml:space="preserve"> – членов ТПП РФ</w:t>
      </w:r>
      <w:r w:rsidRPr="006E680E">
        <w:rPr>
          <w:rFonts w:ascii="Times New Roman" w:hAnsi="Times New Roman" w:cs="Times New Roman"/>
          <w:sz w:val="28"/>
          <w:szCs w:val="28"/>
        </w:rPr>
        <w:t xml:space="preserve"> также выступили за отмену 50-процентного ограничения по учету убытков прошлых лет. Данная мера позволит компаниям учесть понесенные из-за пандемии </w:t>
      </w:r>
      <w:proofErr w:type="spellStart"/>
      <w:r w:rsidRPr="006E680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6E680E">
        <w:rPr>
          <w:rFonts w:ascii="Times New Roman" w:hAnsi="Times New Roman" w:cs="Times New Roman"/>
          <w:sz w:val="28"/>
          <w:szCs w:val="28"/>
        </w:rPr>
        <w:t xml:space="preserve"> убытки, а высвободившиеся денежные средства будут вложены в </w:t>
      </w:r>
      <w:r w:rsidR="00534D7A">
        <w:rPr>
          <w:rFonts w:ascii="Times New Roman" w:hAnsi="Times New Roman" w:cs="Times New Roman"/>
          <w:sz w:val="28"/>
          <w:szCs w:val="28"/>
        </w:rPr>
        <w:t xml:space="preserve">их </w:t>
      </w:r>
      <w:r w:rsidRPr="006E680E">
        <w:rPr>
          <w:rFonts w:ascii="Times New Roman" w:hAnsi="Times New Roman" w:cs="Times New Roman"/>
          <w:sz w:val="28"/>
          <w:szCs w:val="28"/>
        </w:rPr>
        <w:t>развитие, включая расширение штата сотрудников, даст возможность инвестировать деньги в развитие экономики.</w:t>
      </w:r>
    </w:p>
    <w:p w:rsidR="00A13723" w:rsidRPr="006E680E" w:rsidRDefault="00A13723" w:rsidP="006E68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Это правило введено с 2017 года и должно было быть отменено с 2021 года, но в 2019 году </w:t>
      </w:r>
      <w:r w:rsidR="00534D7A">
        <w:rPr>
          <w:rFonts w:ascii="Times New Roman" w:hAnsi="Times New Roman" w:cs="Times New Roman"/>
          <w:sz w:val="28"/>
          <w:szCs w:val="28"/>
        </w:rPr>
        <w:t>действие этого ограничения</w:t>
      </w:r>
      <w:r w:rsidRPr="006E680E">
        <w:rPr>
          <w:rFonts w:ascii="Times New Roman" w:hAnsi="Times New Roman" w:cs="Times New Roman"/>
          <w:sz w:val="28"/>
          <w:szCs w:val="28"/>
        </w:rPr>
        <w:t xml:space="preserve"> продлили до конца 2024 года. </w:t>
      </w:r>
    </w:p>
    <w:p w:rsidR="00A13723" w:rsidRPr="006E680E" w:rsidRDefault="00A13723" w:rsidP="006E68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Еще одна важная тема, которую бизнес предложил урегулировать, это вопрос порядка уплаты НДС по электронным и неэлектронным услугам. На настоящий момент иностранное лицо, зарегистрированное в РФ в связи с оказанием услуг в электронной форме, обязано самостоятельно исчислять и уплачивать НДС по правилам российского налогового законодательства. Такой документооборот не знаком иностранным лицам и ведет к дополнительной административной нагрузке с одной стороны, и рискам по принятию НДС к вычету российским контрагентом – с другой. </w:t>
      </w:r>
      <w:r w:rsidRPr="006E680E">
        <w:rPr>
          <w:rFonts w:ascii="Times New Roman" w:hAnsi="Times New Roman" w:cs="Times New Roman"/>
          <w:sz w:val="28"/>
          <w:szCs w:val="28"/>
        </w:rPr>
        <w:lastRenderedPageBreak/>
        <w:t>Соответственно необходимо либо упростить документооборот в отношении услуг, не являющихся электронными, либо четко обозначить в НК РФ, что факт регистрации исполнителя в РФ в связи с оказанием электронных услуг, не приводит к обязанности самостоятельной уплаты НДС по прочим услугам (реализации товаров), оказанным на территории РФ.</w:t>
      </w:r>
    </w:p>
    <w:p w:rsidR="00A13723" w:rsidRPr="006E680E" w:rsidRDefault="00A13723" w:rsidP="006E68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Еще одним вариантом решения этой проблемы бизнес видит введение т.н. института специального налогового агента, который возьмет на себя функции по администрированию НДС.</w:t>
      </w:r>
    </w:p>
    <w:p w:rsidR="00A13723" w:rsidRPr="006E680E" w:rsidRDefault="00A13723" w:rsidP="006E68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Эти и многие другие предложения по совершенствованию налогового законодательства Палата направила в Минфин России. В ближайшее время планируется обсуждение комплекса предложенных мер с финансовым регулятором.</w:t>
      </w:r>
    </w:p>
    <w:p w:rsidR="00534A2A" w:rsidRPr="001160E0" w:rsidRDefault="00534A2A" w:rsidP="006E680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606E" w:rsidRDefault="002C606E" w:rsidP="006E680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80E">
        <w:rPr>
          <w:rFonts w:ascii="Times New Roman" w:hAnsi="Times New Roman" w:cs="Times New Roman"/>
          <w:b/>
          <w:sz w:val="28"/>
          <w:szCs w:val="28"/>
        </w:rPr>
        <w:t xml:space="preserve">ТПП России предложила не платить утилизационный сбор за </w:t>
      </w:r>
      <w:proofErr w:type="spellStart"/>
      <w:r w:rsidRPr="006E680E">
        <w:rPr>
          <w:rFonts w:ascii="Times New Roman" w:hAnsi="Times New Roman" w:cs="Times New Roman"/>
          <w:b/>
          <w:sz w:val="28"/>
          <w:szCs w:val="28"/>
        </w:rPr>
        <w:t>краш</w:t>
      </w:r>
      <w:proofErr w:type="spellEnd"/>
      <w:r w:rsidRPr="006E680E">
        <w:rPr>
          <w:rFonts w:ascii="Times New Roman" w:hAnsi="Times New Roman" w:cs="Times New Roman"/>
          <w:b/>
          <w:sz w:val="28"/>
          <w:szCs w:val="28"/>
        </w:rPr>
        <w:t>-тесты автомобилей</w:t>
      </w:r>
    </w:p>
    <w:p w:rsidR="006E680E" w:rsidRPr="001160E0" w:rsidRDefault="006E680E" w:rsidP="001160E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166BD" w:rsidRPr="006E680E" w:rsidRDefault="002C606E" w:rsidP="006E68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С такой инициативой Палата выступила перед </w:t>
      </w:r>
      <w:proofErr w:type="spellStart"/>
      <w:r w:rsidRPr="006E680E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6E680E">
        <w:rPr>
          <w:rFonts w:ascii="Times New Roman" w:hAnsi="Times New Roman" w:cs="Times New Roman"/>
          <w:sz w:val="28"/>
          <w:szCs w:val="28"/>
        </w:rPr>
        <w:t xml:space="preserve"> России, предложив сд</w:t>
      </w:r>
      <w:r w:rsidR="00534A2A" w:rsidRPr="006E680E">
        <w:rPr>
          <w:rFonts w:ascii="Times New Roman" w:hAnsi="Times New Roman" w:cs="Times New Roman"/>
          <w:sz w:val="28"/>
          <w:szCs w:val="28"/>
        </w:rPr>
        <w:t xml:space="preserve">елать исключение по уплате утилизационного </w:t>
      </w:r>
      <w:r w:rsidRPr="006E680E">
        <w:rPr>
          <w:rFonts w:ascii="Times New Roman" w:hAnsi="Times New Roman" w:cs="Times New Roman"/>
          <w:sz w:val="28"/>
          <w:szCs w:val="28"/>
        </w:rPr>
        <w:t xml:space="preserve">сбора в отношении транспортных средств, которые ввозятся в Россию </w:t>
      </w:r>
      <w:r w:rsidR="00534A2A" w:rsidRPr="006E680E">
        <w:rPr>
          <w:rFonts w:ascii="Times New Roman" w:hAnsi="Times New Roman" w:cs="Times New Roman"/>
          <w:sz w:val="28"/>
          <w:szCs w:val="28"/>
        </w:rPr>
        <w:t xml:space="preserve">или производятся на территории нашей страны </w:t>
      </w:r>
      <w:r w:rsidRPr="006E680E">
        <w:rPr>
          <w:rFonts w:ascii="Times New Roman" w:hAnsi="Times New Roman" w:cs="Times New Roman"/>
          <w:sz w:val="28"/>
          <w:szCs w:val="28"/>
        </w:rPr>
        <w:t>исключительно с целью проведения испытаний для сертификации нового авто.</w:t>
      </w:r>
    </w:p>
    <w:p w:rsidR="002C606E" w:rsidRPr="006E680E" w:rsidRDefault="00DF6458" w:rsidP="006E680E">
      <w:pPr>
        <w:tabs>
          <w:tab w:val="left" w:pos="6105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Действующая практика показывает, что автопроизводители ввозят на территорию </w:t>
      </w:r>
      <w:r w:rsidR="00534A2A" w:rsidRPr="006E680E">
        <w:rPr>
          <w:rFonts w:ascii="Times New Roman" w:hAnsi="Times New Roman" w:cs="Times New Roman"/>
          <w:sz w:val="28"/>
          <w:szCs w:val="28"/>
        </w:rPr>
        <w:t>России</w:t>
      </w:r>
      <w:r w:rsidRPr="006E680E">
        <w:rPr>
          <w:rFonts w:ascii="Times New Roman" w:hAnsi="Times New Roman" w:cs="Times New Roman"/>
          <w:sz w:val="28"/>
          <w:szCs w:val="28"/>
        </w:rPr>
        <w:t xml:space="preserve"> для сертификации несколько автомобилей, проводят сертификацию, по результатам которой транспортное средство становится непригодно для дальнейшей эксплуатации и полностью утрачивает свои потребительские свойства, а затем самостоятельно за свой счет утилизируют то, что остается от автомобиля после испытаний.</w:t>
      </w:r>
    </w:p>
    <w:p w:rsidR="00DF6458" w:rsidRPr="006E680E" w:rsidRDefault="00DF6458" w:rsidP="006E680E">
      <w:pPr>
        <w:tabs>
          <w:tab w:val="left" w:pos="6105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При этом необходимо уплатить утилизационный сбор, который взимается за то, что автомобиль после его полного износа или разрушения будет утилизирован за счет бюджетных средств.</w:t>
      </w:r>
    </w:p>
    <w:p w:rsidR="00DF6458" w:rsidRPr="006E680E" w:rsidRDefault="00534A2A" w:rsidP="006E680E">
      <w:pPr>
        <w:tabs>
          <w:tab w:val="left" w:pos="6105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Проблема также состоит в том,</w:t>
      </w:r>
      <w:r w:rsidR="00DF6458" w:rsidRPr="006E680E">
        <w:rPr>
          <w:rFonts w:ascii="Times New Roman" w:hAnsi="Times New Roman" w:cs="Times New Roman"/>
          <w:sz w:val="28"/>
          <w:szCs w:val="28"/>
        </w:rPr>
        <w:t xml:space="preserve"> каким образом рассчитать этот самый утилизационный сбор, если сертификация не пройдена, тип транспортного средства не определен, паспорт транспортного средства</w:t>
      </w:r>
      <w:r w:rsidR="00183036" w:rsidRPr="006E68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036" w:rsidRPr="006E68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83036" w:rsidRPr="006E68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036" w:rsidRPr="006E680E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="00183036" w:rsidRPr="006E680E">
        <w:rPr>
          <w:rFonts w:ascii="Times New Roman" w:hAnsi="Times New Roman" w:cs="Times New Roman"/>
          <w:sz w:val="28"/>
          <w:szCs w:val="28"/>
        </w:rPr>
        <w:t xml:space="preserve"> рода автомобили не выдают</w:t>
      </w:r>
      <w:r w:rsidRPr="006E680E">
        <w:rPr>
          <w:rFonts w:ascii="Times New Roman" w:hAnsi="Times New Roman" w:cs="Times New Roman"/>
          <w:sz w:val="28"/>
          <w:szCs w:val="28"/>
        </w:rPr>
        <w:t>.</w:t>
      </w:r>
      <w:r w:rsidR="00183036" w:rsidRPr="006E680E">
        <w:rPr>
          <w:rFonts w:ascii="Times New Roman" w:hAnsi="Times New Roman" w:cs="Times New Roman"/>
          <w:sz w:val="28"/>
          <w:szCs w:val="28"/>
        </w:rPr>
        <w:t xml:space="preserve"> Все эти показатели и документы нужны для расчета</w:t>
      </w:r>
      <w:r w:rsidRPr="006E680E">
        <w:rPr>
          <w:rFonts w:ascii="Times New Roman" w:hAnsi="Times New Roman" w:cs="Times New Roman"/>
          <w:sz w:val="28"/>
          <w:szCs w:val="28"/>
        </w:rPr>
        <w:t xml:space="preserve"> суммы сбора</w:t>
      </w:r>
      <w:r w:rsidR="00183036" w:rsidRPr="006E680E">
        <w:rPr>
          <w:rFonts w:ascii="Times New Roman" w:hAnsi="Times New Roman" w:cs="Times New Roman"/>
          <w:sz w:val="28"/>
          <w:szCs w:val="28"/>
        </w:rPr>
        <w:t>, а их до получения результатов сертификации быть не может.</w:t>
      </w:r>
    </w:p>
    <w:p w:rsidR="00183036" w:rsidRPr="006E680E" w:rsidRDefault="00534A2A" w:rsidP="006E680E">
      <w:pPr>
        <w:tabs>
          <w:tab w:val="left" w:pos="6105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Палата считает</w:t>
      </w:r>
      <w:r w:rsidR="00183036" w:rsidRPr="006E680E">
        <w:rPr>
          <w:rFonts w:ascii="Times New Roman" w:hAnsi="Times New Roman" w:cs="Times New Roman"/>
          <w:sz w:val="28"/>
          <w:szCs w:val="28"/>
        </w:rPr>
        <w:t>, что введение исключения в Федеральн</w:t>
      </w:r>
      <w:r w:rsidR="00A13723" w:rsidRPr="006E680E">
        <w:rPr>
          <w:rFonts w:ascii="Times New Roman" w:hAnsi="Times New Roman" w:cs="Times New Roman"/>
          <w:sz w:val="28"/>
          <w:szCs w:val="28"/>
        </w:rPr>
        <w:t>ый закон «Об</w:t>
      </w:r>
      <w:r w:rsidR="00A13723" w:rsidRPr="006E68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83036" w:rsidRPr="006E680E">
        <w:rPr>
          <w:rFonts w:ascii="Times New Roman" w:hAnsi="Times New Roman" w:cs="Times New Roman"/>
          <w:sz w:val="28"/>
          <w:szCs w:val="28"/>
        </w:rPr>
        <w:t>отходах производства и потребления» в части уплаты утилизационного сбора на автомобили, которые ввозятся для сертификации, позволит устранить множество процедурных вопросов и законодательн</w:t>
      </w:r>
      <w:r w:rsidR="00F64DF2" w:rsidRPr="006E680E">
        <w:rPr>
          <w:rFonts w:ascii="Times New Roman" w:hAnsi="Times New Roman" w:cs="Times New Roman"/>
          <w:sz w:val="28"/>
          <w:szCs w:val="28"/>
        </w:rPr>
        <w:t xml:space="preserve">ых </w:t>
      </w:r>
      <w:proofErr w:type="spellStart"/>
      <w:r w:rsidR="00F64DF2" w:rsidRPr="006E680E">
        <w:rPr>
          <w:rFonts w:ascii="Times New Roman" w:hAnsi="Times New Roman" w:cs="Times New Roman"/>
          <w:sz w:val="28"/>
          <w:szCs w:val="28"/>
        </w:rPr>
        <w:lastRenderedPageBreak/>
        <w:t>несостыковок</w:t>
      </w:r>
      <w:proofErr w:type="spellEnd"/>
      <w:r w:rsidR="00F64DF2" w:rsidRPr="006E680E">
        <w:rPr>
          <w:rFonts w:ascii="Times New Roman" w:hAnsi="Times New Roman" w:cs="Times New Roman"/>
          <w:sz w:val="28"/>
          <w:szCs w:val="28"/>
        </w:rPr>
        <w:t xml:space="preserve">, а также исключит фактически двойную плату </w:t>
      </w:r>
      <w:r w:rsidRPr="006E680E">
        <w:rPr>
          <w:rFonts w:ascii="Times New Roman" w:hAnsi="Times New Roman" w:cs="Times New Roman"/>
          <w:sz w:val="28"/>
          <w:szCs w:val="28"/>
        </w:rPr>
        <w:t>за утилизацию таких автомобилей</w:t>
      </w:r>
      <w:r w:rsidR="00F64DF2" w:rsidRPr="006E680E">
        <w:rPr>
          <w:rFonts w:ascii="Times New Roman" w:hAnsi="Times New Roman" w:cs="Times New Roman"/>
          <w:sz w:val="28"/>
          <w:szCs w:val="28"/>
        </w:rPr>
        <w:t>.</w:t>
      </w:r>
    </w:p>
    <w:p w:rsidR="00A061C3" w:rsidRPr="006E680E" w:rsidRDefault="00A061C3" w:rsidP="006E680E">
      <w:pPr>
        <w:tabs>
          <w:tab w:val="left" w:pos="6105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680E" w:rsidRPr="006E680E" w:rsidRDefault="006E680E" w:rsidP="006E680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80E">
        <w:rPr>
          <w:rFonts w:ascii="Times New Roman" w:hAnsi="Times New Roman" w:cs="Times New Roman"/>
          <w:b/>
          <w:sz w:val="28"/>
          <w:szCs w:val="28"/>
        </w:rPr>
        <w:t>Бизнес за сохранение судебного порядка оспаривания результатов кадастровой стоимости</w:t>
      </w:r>
    </w:p>
    <w:p w:rsidR="006E680E" w:rsidRPr="001160E0" w:rsidRDefault="006E680E" w:rsidP="006E680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680E" w:rsidRPr="006E680E" w:rsidRDefault="006E680E" w:rsidP="006E68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Палатой направлены в Государственную Думу предложения по поправкам ко 2 чтению проекта федерального закона № 814739-7 </w:t>
      </w:r>
      <w:r w:rsidR="00EF7E9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E680E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государственной кадастровой оценке».</w:t>
      </w:r>
    </w:p>
    <w:p w:rsidR="006E680E" w:rsidRPr="006E680E" w:rsidRDefault="006E680E" w:rsidP="006E68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Законопроект предлагает коренным образом изменить порядок оспаривания кадастровой стоимости: </w:t>
      </w:r>
    </w:p>
    <w:p w:rsidR="006E680E" w:rsidRPr="006E680E" w:rsidRDefault="006E680E" w:rsidP="006E68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80E">
        <w:rPr>
          <w:rFonts w:ascii="Times New Roman" w:hAnsi="Times New Roman" w:cs="Times New Roman"/>
          <w:sz w:val="28"/>
          <w:szCs w:val="28"/>
          <w:shd w:val="clear" w:color="auto" w:fill="FFFFFF"/>
        </w:rPr>
        <w:t>1) физические и юридические лица лишаются права оспорить кадастровую стоимость объекта недвижимости непосредственно в суде без предварительного обращения в государственное бюджетное учреждение (далее – ГБУ), которое проводило государственную кадастровую оценку (комиссии по оспариванию будут ликвидированы);</w:t>
      </w:r>
    </w:p>
    <w:p w:rsidR="006E680E" w:rsidRPr="006E680E" w:rsidRDefault="006E680E" w:rsidP="006E68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Pr="006E680E">
        <w:rPr>
          <w:rFonts w:ascii="Times New Roman" w:hAnsi="Times New Roman" w:cs="Times New Roman"/>
          <w:sz w:val="28"/>
          <w:szCs w:val="28"/>
        </w:rPr>
        <w:t>в случае отказа лицо может обратиться в суд не для установления рыночной стоимости (рассмотрения обстоятель</w:t>
      </w:r>
      <w:proofErr w:type="gramStart"/>
      <w:r w:rsidRPr="006E680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E680E">
        <w:rPr>
          <w:rFonts w:ascii="Times New Roman" w:hAnsi="Times New Roman" w:cs="Times New Roman"/>
          <w:sz w:val="28"/>
          <w:szCs w:val="28"/>
        </w:rPr>
        <w:t>оведенной рыночной оценки по существу), а лишь для оспаривания решения ГБУ об отказе.</w:t>
      </w:r>
    </w:p>
    <w:p w:rsidR="006E680E" w:rsidRPr="006E680E" w:rsidRDefault="006E680E" w:rsidP="006E68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При этом законопроект предоставляет ГБУ, по существу, неограниченные возможности для принятия решения об отказе в установлении рыночной стоимости, поскольку такое решение может быть принято при выявлении любого фактора, который повлиял (даже в незначительной степени) на итоговый результат определения рыночной стоимости. </w:t>
      </w:r>
    </w:p>
    <w:p w:rsidR="006E680E" w:rsidRPr="006E680E" w:rsidRDefault="006E680E" w:rsidP="006E68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Законопроект не содержит порядка рассмотрения ГБУ заявления лица об установлении рыночной стоимости. </w:t>
      </w:r>
    </w:p>
    <w:p w:rsidR="006E680E" w:rsidRPr="00A061C3" w:rsidRDefault="006E680E" w:rsidP="006E68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Таким образом, предлагаемый порядок оспаривания кадастровой оценки </w:t>
      </w:r>
      <w:r w:rsidRPr="00A061C3">
        <w:rPr>
          <w:rFonts w:ascii="Times New Roman" w:hAnsi="Times New Roman" w:cs="Times New Roman"/>
          <w:sz w:val="28"/>
          <w:szCs w:val="28"/>
        </w:rPr>
        <w:t>делает практически нереализуемым право лица на установление кадастровой стоимости в размере рыночной стоимости</w:t>
      </w:r>
      <w:r w:rsidR="00A061C3">
        <w:rPr>
          <w:rFonts w:ascii="Times New Roman" w:hAnsi="Times New Roman" w:cs="Times New Roman"/>
          <w:sz w:val="28"/>
          <w:szCs w:val="28"/>
        </w:rPr>
        <w:t>.</w:t>
      </w:r>
    </w:p>
    <w:p w:rsidR="006E680E" w:rsidRPr="006E680E" w:rsidRDefault="006E680E" w:rsidP="006E680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ТПП РФ предлагает при доработке законопроекта ко 2 чтению предусмотреть:</w:t>
      </w:r>
    </w:p>
    <w:p w:rsidR="006E680E" w:rsidRPr="006E680E" w:rsidRDefault="006E680E" w:rsidP="006E680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- сохранение действующего порядка рассмотрения споров о результатах определения кадастровой стоимости, включая возможность обращения в суд с требованием об установлении кадастровой стоимости объекта недвижимости в размере его рыночной стоимости;</w:t>
      </w:r>
    </w:p>
    <w:p w:rsidR="006E680E" w:rsidRPr="006E680E" w:rsidRDefault="006E680E" w:rsidP="006E680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- сохранить действующую редакцию полномочий бюджетного учреждения, касающихся государственной кадастровой оценки;</w:t>
      </w:r>
    </w:p>
    <w:p w:rsidR="006E680E" w:rsidRPr="006E680E" w:rsidRDefault="006E680E" w:rsidP="006E680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lastRenderedPageBreak/>
        <w:t>- увеличить с 30 до 50 календарных дней срок для представления замечаний по проектам отчетов, составляемых по итогам определения кадастровой стоимости;</w:t>
      </w:r>
    </w:p>
    <w:p w:rsidR="006E680E" w:rsidRPr="006E680E" w:rsidRDefault="006E680E" w:rsidP="006E680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- сохранить действующую норму, допускающую изменение кадастровой стоимости, определенной после исправления ошибок, только в сторону понижения;</w:t>
      </w:r>
    </w:p>
    <w:p w:rsidR="006E680E" w:rsidRPr="006E680E" w:rsidRDefault="006E680E" w:rsidP="006E680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- в случае установления рыночной стоимости объекта недвижимости, устанавливать ее действие с даты, по состоянию на которую была установлена оспоренная кадастровая стоимость;</w:t>
      </w:r>
    </w:p>
    <w:p w:rsidR="006E680E" w:rsidRPr="006E680E" w:rsidRDefault="006E680E" w:rsidP="006E680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- сохранить для органов местного самоуправления и городов федерального значения возможность оспаривания в суде установления кадастровой стоимости в размере рыночной стоимости в случае ее существенного снижения и предусмотреть, что существенным является снижение кадастровой стоимости более чем на 30%. </w:t>
      </w:r>
    </w:p>
    <w:p w:rsidR="006E680E" w:rsidRDefault="006E680E" w:rsidP="00613E1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680E" w:rsidRPr="006E680E" w:rsidRDefault="006E680E" w:rsidP="006E680E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80E">
        <w:rPr>
          <w:rFonts w:ascii="Times New Roman" w:hAnsi="Times New Roman" w:cs="Times New Roman"/>
          <w:b/>
          <w:sz w:val="28"/>
          <w:szCs w:val="28"/>
        </w:rPr>
        <w:t>Палата подготовила пакет поправок к законопроекту о гос</w:t>
      </w:r>
      <w:r w:rsidR="00A061C3">
        <w:rPr>
          <w:rFonts w:ascii="Times New Roman" w:hAnsi="Times New Roman" w:cs="Times New Roman"/>
          <w:b/>
          <w:sz w:val="28"/>
          <w:szCs w:val="28"/>
        </w:rPr>
        <w:t xml:space="preserve">ударственной </w:t>
      </w:r>
      <w:r w:rsidRPr="006E680E">
        <w:rPr>
          <w:rFonts w:ascii="Times New Roman" w:hAnsi="Times New Roman" w:cs="Times New Roman"/>
          <w:b/>
          <w:sz w:val="28"/>
          <w:szCs w:val="28"/>
        </w:rPr>
        <w:t>поддержке науки</w:t>
      </w:r>
    </w:p>
    <w:p w:rsidR="006E680E" w:rsidRPr="00EF7E96" w:rsidRDefault="006E680E" w:rsidP="00EF7E96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680E" w:rsidRPr="006E680E" w:rsidRDefault="006E680E" w:rsidP="006E680E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22.05.2020 Госдумой принят в первом чтении проект федерального закона № 929579-7 «О внесении изменений в Федеральный закон «О науке </w:t>
      </w:r>
      <w:r w:rsidRPr="006E680E">
        <w:rPr>
          <w:rFonts w:ascii="Times New Roman" w:hAnsi="Times New Roman" w:cs="Times New Roman"/>
          <w:sz w:val="28"/>
          <w:szCs w:val="28"/>
        </w:rPr>
        <w:br/>
        <w:t xml:space="preserve">и государственной научно-технической политике». </w:t>
      </w:r>
      <w:r w:rsidRPr="006E680E">
        <w:rPr>
          <w:rFonts w:ascii="Times New Roman" w:hAnsi="Times New Roman" w:cs="Times New Roman"/>
          <w:color w:val="000000"/>
          <w:sz w:val="28"/>
          <w:szCs w:val="28"/>
        </w:rPr>
        <w:t xml:space="preserve">Законопроект направлен на создание благоприятных условий для увеличения объема инвестиций в инновационные проекты, а также ускорение развития и поддержку со стороны государства </w:t>
      </w:r>
      <w:proofErr w:type="spellStart"/>
      <w:r w:rsidRPr="006E680E">
        <w:rPr>
          <w:rFonts w:ascii="Times New Roman" w:hAnsi="Times New Roman" w:cs="Times New Roman"/>
          <w:color w:val="000000"/>
          <w:sz w:val="28"/>
          <w:szCs w:val="28"/>
        </w:rPr>
        <w:t>высокорискованных</w:t>
      </w:r>
      <w:proofErr w:type="spellEnd"/>
      <w:r w:rsidRPr="006E680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технологических проектов.</w:t>
      </w:r>
    </w:p>
    <w:p w:rsidR="006E680E" w:rsidRPr="006E680E" w:rsidRDefault="006E680E" w:rsidP="006E680E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Палата </w:t>
      </w:r>
      <w:r w:rsidR="00A061C3">
        <w:rPr>
          <w:rFonts w:ascii="Times New Roman" w:hAnsi="Times New Roman" w:cs="Times New Roman"/>
          <w:sz w:val="28"/>
          <w:szCs w:val="28"/>
        </w:rPr>
        <w:t>поддерживает концепцию законопроекта</w:t>
      </w:r>
      <w:r w:rsidRPr="006E680E">
        <w:rPr>
          <w:rFonts w:ascii="Times New Roman" w:hAnsi="Times New Roman" w:cs="Times New Roman"/>
          <w:sz w:val="28"/>
          <w:szCs w:val="28"/>
        </w:rPr>
        <w:t xml:space="preserve">, поскольку он позволит усилить и улучшить взаимодействие бизнеса и науки. </w:t>
      </w:r>
    </w:p>
    <w:p w:rsidR="006E680E" w:rsidRPr="006E680E" w:rsidRDefault="006E680E" w:rsidP="006E680E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Ко второму чтению законопроекта Палатой были подготовлены </w:t>
      </w:r>
      <w:r w:rsidRPr="006E680E">
        <w:rPr>
          <w:rFonts w:ascii="Times New Roman" w:hAnsi="Times New Roman" w:cs="Times New Roman"/>
          <w:sz w:val="28"/>
          <w:szCs w:val="28"/>
        </w:rPr>
        <w:br/>
      </w:r>
      <w:r w:rsidR="004605C5">
        <w:rPr>
          <w:rFonts w:ascii="Times New Roman" w:hAnsi="Times New Roman" w:cs="Times New Roman"/>
          <w:sz w:val="28"/>
          <w:szCs w:val="28"/>
        </w:rPr>
        <w:t>поправки, которыми предлагается</w:t>
      </w:r>
      <w:r w:rsidRPr="006E680E">
        <w:rPr>
          <w:rFonts w:ascii="Times New Roman" w:hAnsi="Times New Roman" w:cs="Times New Roman"/>
          <w:sz w:val="28"/>
          <w:szCs w:val="28"/>
        </w:rPr>
        <w:t>:</w:t>
      </w:r>
    </w:p>
    <w:p w:rsidR="006E680E" w:rsidRPr="006E680E" w:rsidRDefault="006E680E" w:rsidP="006E680E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- закрепить принцип приоритетности господдержки субъектов малого </w:t>
      </w:r>
      <w:r w:rsidRPr="006E680E">
        <w:rPr>
          <w:rFonts w:ascii="Times New Roman" w:hAnsi="Times New Roman" w:cs="Times New Roman"/>
          <w:sz w:val="28"/>
          <w:szCs w:val="28"/>
        </w:rPr>
        <w:br/>
        <w:t xml:space="preserve">и среднего предпринимательства в целях стимулирования их развития </w:t>
      </w:r>
      <w:r w:rsidRPr="006E680E">
        <w:rPr>
          <w:rFonts w:ascii="Times New Roman" w:hAnsi="Times New Roman" w:cs="Times New Roman"/>
          <w:sz w:val="28"/>
          <w:szCs w:val="28"/>
        </w:rPr>
        <w:br/>
        <w:t xml:space="preserve">в качестве субъектов инновационной деятельности и увеличения их доли на рынке инновационных технологий; </w:t>
      </w:r>
    </w:p>
    <w:p w:rsidR="006E680E" w:rsidRPr="006E680E" w:rsidRDefault="006E680E" w:rsidP="006E680E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- предусмотреть положения о поощрении государством отдельных субъектов, которые внесли существенный вклад в развитие российской экономики при осуществлении инновационной деятельности. Порядок предоставления и виды государственного поощрения предлагается определить Правительству РФ;</w:t>
      </w:r>
    </w:p>
    <w:p w:rsidR="006E680E" w:rsidRPr="006E680E" w:rsidRDefault="006E680E" w:rsidP="006E680E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- предусмотреть возможность негосударственной поддержки инновационной деятельности (в части расширения категории субъектов (институтов инновационного развития), способных осуществлять поддержку </w:t>
      </w:r>
      <w:r w:rsidR="0008222F">
        <w:rPr>
          <w:rFonts w:ascii="Times New Roman" w:hAnsi="Times New Roman" w:cs="Times New Roman"/>
          <w:sz w:val="28"/>
          <w:szCs w:val="28"/>
        </w:rPr>
        <w:lastRenderedPageBreak/>
        <w:t>инновационной деятельности</w:t>
      </w:r>
      <w:r w:rsidRPr="006E68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680E" w:rsidRPr="006E680E" w:rsidRDefault="006E680E" w:rsidP="006E680E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- закрепить за федеральным органом исполнительной власти обязанность по ведению единого реестра институтов инновационного развития.</w:t>
      </w:r>
    </w:p>
    <w:p w:rsidR="006E680E" w:rsidRPr="00EF7E96" w:rsidRDefault="006E680E" w:rsidP="00EF7E96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680E" w:rsidRPr="006E680E" w:rsidRDefault="004605C5" w:rsidP="006E680E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 о </w:t>
      </w:r>
      <w:r w:rsidR="006E680E" w:rsidRPr="006E680E">
        <w:rPr>
          <w:rFonts w:ascii="Times New Roman" w:hAnsi="Times New Roman" w:cs="Times New Roman"/>
          <w:b/>
          <w:sz w:val="28"/>
          <w:szCs w:val="28"/>
        </w:rPr>
        <w:t>патентных поверенных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планируют скорректировать</w:t>
      </w:r>
    </w:p>
    <w:p w:rsidR="006E680E" w:rsidRPr="006E680E" w:rsidRDefault="006E680E" w:rsidP="00EF7E96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680E" w:rsidRPr="006E680E" w:rsidRDefault="006E680E" w:rsidP="006E680E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Палата подготовила и направила в Госдуму заключение на проект федерального закона № 910300-7 «О внесении изменений в Федеральный закон «О патентных поверенных». Законопроект подготовлен для целей развития правового регулирования правоотношений с участием патентных поверенных и кандидатов в патентные поверенные. </w:t>
      </w:r>
    </w:p>
    <w:p w:rsidR="006E680E" w:rsidRPr="006E680E" w:rsidRDefault="0008222F" w:rsidP="006E680E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важными новеллами</w:t>
      </w:r>
      <w:r w:rsidR="006E680E" w:rsidRPr="006E680E">
        <w:rPr>
          <w:rFonts w:ascii="Times New Roman" w:hAnsi="Times New Roman" w:cs="Times New Roman"/>
          <w:sz w:val="28"/>
          <w:szCs w:val="28"/>
        </w:rPr>
        <w:t xml:space="preserve"> законопроекта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E680E" w:rsidRPr="006E680E">
        <w:rPr>
          <w:rFonts w:ascii="Times New Roman" w:hAnsi="Times New Roman" w:cs="Times New Roman"/>
          <w:sz w:val="28"/>
          <w:szCs w:val="28"/>
        </w:rPr>
        <w:t>: вводится нормативное определение организации патентных поверенных, предусматривается возможность учреждать кабинет патентного поверенного, вводится институт тайны патентного поверенного, приравнивается статус патентного поверенного в судебном процессе к статусу адвоката, предусматривается обязанность органов власти и иных организаций предоставлять ответ на запрос патентного поверенного в месячный срок.</w:t>
      </w:r>
    </w:p>
    <w:p w:rsidR="006E680E" w:rsidRPr="006E680E" w:rsidRDefault="006E680E" w:rsidP="006E680E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По законопроекту у Палаты имеются следующие замечания:</w:t>
      </w:r>
    </w:p>
    <w:p w:rsidR="006E680E" w:rsidRPr="006E680E" w:rsidRDefault="006E680E" w:rsidP="006E680E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- законопроектом не урегулирован должным образом вопрос </w:t>
      </w:r>
      <w:r w:rsidRPr="006E680E">
        <w:rPr>
          <w:rFonts w:ascii="Times New Roman" w:hAnsi="Times New Roman" w:cs="Times New Roman"/>
          <w:sz w:val="28"/>
          <w:szCs w:val="28"/>
        </w:rPr>
        <w:br/>
        <w:t>о стажировке кандидата в патентные поверенные (неясно</w:t>
      </w:r>
      <w:r w:rsidR="0008222F">
        <w:rPr>
          <w:rFonts w:ascii="Times New Roman" w:hAnsi="Times New Roman" w:cs="Times New Roman"/>
          <w:sz w:val="28"/>
          <w:szCs w:val="28"/>
        </w:rPr>
        <w:t>,</w:t>
      </w:r>
      <w:r w:rsidRPr="006E680E">
        <w:rPr>
          <w:rFonts w:ascii="Times New Roman" w:hAnsi="Times New Roman" w:cs="Times New Roman"/>
          <w:sz w:val="28"/>
          <w:szCs w:val="28"/>
        </w:rPr>
        <w:t xml:space="preserve"> какая стажировка имеется в виду, где она должна проходить, на каких условиях, кто должен проводит стажировку и т.д.);</w:t>
      </w:r>
    </w:p>
    <w:p w:rsidR="006E680E" w:rsidRPr="006E680E" w:rsidRDefault="006E680E" w:rsidP="006E680E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- законопроектом не урегулирован вопрос о кабинете патентного поверенного (неясно</w:t>
      </w:r>
      <w:r w:rsidR="0008222F">
        <w:rPr>
          <w:rFonts w:ascii="Times New Roman" w:hAnsi="Times New Roman" w:cs="Times New Roman"/>
          <w:sz w:val="28"/>
          <w:szCs w:val="28"/>
        </w:rPr>
        <w:t>,</w:t>
      </w:r>
      <w:r w:rsidRPr="006E680E">
        <w:rPr>
          <w:rFonts w:ascii="Times New Roman" w:hAnsi="Times New Roman" w:cs="Times New Roman"/>
          <w:sz w:val="28"/>
          <w:szCs w:val="28"/>
        </w:rPr>
        <w:t xml:space="preserve"> каков порядок его учреждения, учет и т.д.);</w:t>
      </w:r>
    </w:p>
    <w:p w:rsidR="006E680E" w:rsidRPr="006E680E" w:rsidRDefault="006E680E" w:rsidP="006E680E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- отсутствуют нормы об ответственности за разглашение </w:t>
      </w:r>
      <w:r w:rsidRPr="006E680E">
        <w:rPr>
          <w:rFonts w:ascii="Times New Roman" w:hAnsi="Times New Roman" w:cs="Times New Roman"/>
          <w:sz w:val="28"/>
          <w:szCs w:val="28"/>
        </w:rPr>
        <w:br/>
        <w:t>информации, составляющей тайну патентного поверенного;</w:t>
      </w:r>
    </w:p>
    <w:p w:rsidR="006E680E" w:rsidRPr="006E680E" w:rsidRDefault="006E680E" w:rsidP="006E680E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- неясен до конца правовой статус организации патентных поверенных и его увязка со ст. 5 Федерального закона «О патентных поверенных», регулирующей вопросы создания общественных объединений патентных поверенных и саморегулируемых организаций патентных поверенных;</w:t>
      </w:r>
    </w:p>
    <w:p w:rsidR="006E680E" w:rsidRPr="006E680E" w:rsidRDefault="006E680E" w:rsidP="006E680E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- законопроект не устанавливает ответственность за непредставление сведений по запросу патентного поверенного.</w:t>
      </w:r>
    </w:p>
    <w:p w:rsidR="006E680E" w:rsidRPr="006E680E" w:rsidRDefault="006E680E" w:rsidP="006E680E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Заключение Палаты направлено в профильный комитет Госдумы. Палатой предложено разработчику доработать законопроект.</w:t>
      </w:r>
    </w:p>
    <w:p w:rsidR="006E680E" w:rsidRPr="006E680E" w:rsidRDefault="006E680E" w:rsidP="006E680E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680E" w:rsidRPr="006E680E" w:rsidRDefault="006E680E" w:rsidP="0071550E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80E">
        <w:rPr>
          <w:rFonts w:ascii="Times New Roman" w:eastAsia="Calibri" w:hAnsi="Times New Roman" w:cs="Times New Roman"/>
          <w:b/>
          <w:sz w:val="28"/>
          <w:szCs w:val="28"/>
        </w:rPr>
        <w:t>ТПП направила в Минюст заключение по новой редакции КоАП</w:t>
      </w:r>
    </w:p>
    <w:p w:rsidR="006E680E" w:rsidRPr="006E680E" w:rsidRDefault="006E680E" w:rsidP="00EF7E96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80E" w:rsidRPr="006E680E" w:rsidRDefault="006E680E" w:rsidP="006E680E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8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ТПП РФ продолжается работа по рассмотрению проекта нового «Кодекса Российской Федерации об административных правонарушениях», очередную редакцию которого подготовил Минюст России. </w:t>
      </w:r>
    </w:p>
    <w:p w:rsidR="006E680E" w:rsidRPr="006E680E" w:rsidRDefault="006E680E" w:rsidP="004605C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80E">
        <w:rPr>
          <w:rFonts w:ascii="Times New Roman" w:eastAsia="Calibri" w:hAnsi="Times New Roman" w:cs="Times New Roman"/>
          <w:sz w:val="28"/>
          <w:szCs w:val="28"/>
        </w:rPr>
        <w:t>В новой редакции КоАП РФ, в целом сохранившей свою структуру относительно предыдущей версии, частично учтены ранее высказанные Палатой замечания.</w:t>
      </w:r>
      <w:r w:rsidR="004605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80E">
        <w:rPr>
          <w:rFonts w:ascii="Times New Roman" w:eastAsia="Calibri" w:hAnsi="Times New Roman" w:cs="Times New Roman"/>
          <w:sz w:val="28"/>
          <w:szCs w:val="28"/>
        </w:rPr>
        <w:t>В частности, скорректировано понятие «Административной ответственности», которую ранее предлагалось установить за действия, которые содержат лишь признаки состава административного правонарушения без доказывания вины правонарушителя.  В соответствии с новой формулировкой, чтобы наступила административная ответственность, нужно доказать вину в совершении противоправного деяния  физического или юридического лица, за которое установлена административная ответственность.</w:t>
      </w:r>
    </w:p>
    <w:p w:rsidR="006E680E" w:rsidRPr="006E680E" w:rsidRDefault="006E680E" w:rsidP="006E680E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80E">
        <w:rPr>
          <w:rFonts w:ascii="Times New Roman" w:eastAsia="Calibri" w:hAnsi="Times New Roman" w:cs="Times New Roman"/>
          <w:sz w:val="28"/>
          <w:szCs w:val="28"/>
        </w:rPr>
        <w:t>Более корректно сформулированы и основные принципы привлечения к административной ответственности (законности, равенства перед законом, справедливости, гуманизма, презумпция невиновности).</w:t>
      </w:r>
    </w:p>
    <w:p w:rsidR="006E680E" w:rsidRPr="006E680E" w:rsidRDefault="006E680E" w:rsidP="006E680E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С учетом замечаний ТПП РФ в новой редакции изложены нормы КоАП, устанавливающие ответственность за нарушение трудового законодательства, пересмотрен в сторону возвращения к действующим размерам подход к установлению штрафов за нарушение правил дорожного движения, внесено ряд корректирующих изменений в значительное количество статей Особенной части нового КоАП.  </w:t>
      </w:r>
      <w:proofErr w:type="gramEnd"/>
    </w:p>
    <w:p w:rsidR="006E680E" w:rsidRPr="006E680E" w:rsidRDefault="0008222F" w:rsidP="006E680E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Вместе с тем</w:t>
      </w:r>
      <w:r w:rsidR="006E680E" w:rsidRPr="006E680E">
        <w:rPr>
          <w:rFonts w:ascii="Times New Roman" w:eastAsia="Calibri" w:hAnsi="Times New Roman" w:cs="Times New Roman"/>
          <w:sz w:val="28"/>
          <w:szCs w:val="28"/>
        </w:rPr>
        <w:t xml:space="preserve"> из новой редакции КоАП исключена ранее поддержанная всеми деловыми объединениями страны и носившая принципиальный характер для улучшения условий предпринимательской деятельности в Российской Федерации и снижения нагрузки на бизнес норма о том, что юридические лица и индивидуальные предприниматели, в отношении которых производится государственный контроль (надзор), могут привлекаться к ответственности за совершенное административное правонарушение только по результатам проведения контрольно-надзорного</w:t>
      </w:r>
      <w:proofErr w:type="gramEnd"/>
      <w:r w:rsidR="006E680E" w:rsidRPr="006E680E">
        <w:rPr>
          <w:rFonts w:ascii="Times New Roman" w:eastAsia="Calibri" w:hAnsi="Times New Roman" w:cs="Times New Roman"/>
          <w:sz w:val="28"/>
          <w:szCs w:val="28"/>
        </w:rPr>
        <w:t xml:space="preserve"> мероприятия.</w:t>
      </w:r>
    </w:p>
    <w:p w:rsidR="006E680E" w:rsidRPr="006E680E" w:rsidRDefault="0008222F" w:rsidP="006E680E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рассматриваемой </w:t>
      </w:r>
      <w:r w:rsidR="006E680E" w:rsidRPr="006E680E">
        <w:rPr>
          <w:rFonts w:ascii="Times New Roman" w:eastAsia="Calibri" w:hAnsi="Times New Roman" w:cs="Times New Roman"/>
          <w:sz w:val="28"/>
          <w:szCs w:val="28"/>
        </w:rPr>
        <w:t>редакции КоАП предусмотрена только возможность за</w:t>
      </w:r>
      <w:r>
        <w:rPr>
          <w:rFonts w:ascii="Times New Roman" w:eastAsia="Calibri" w:hAnsi="Times New Roman" w:cs="Times New Roman"/>
          <w:sz w:val="28"/>
          <w:szCs w:val="28"/>
        </w:rPr>
        <w:t>мены административного наказания</w:t>
      </w:r>
      <w:r w:rsidR="006E680E" w:rsidRPr="006E680E">
        <w:rPr>
          <w:rFonts w:ascii="Times New Roman" w:eastAsia="Calibri" w:hAnsi="Times New Roman" w:cs="Times New Roman"/>
          <w:sz w:val="28"/>
          <w:szCs w:val="28"/>
        </w:rPr>
        <w:t xml:space="preserve"> в виде штрафа на предупреждение за впервые совершенное лицом административное правонарушение, не считающееся грубым, выявленное в ходе осуществления государственного контроля (надзора), муниципального контроля, государственного (муниципального) финансового контроля.</w:t>
      </w:r>
      <w:proofErr w:type="gramEnd"/>
    </w:p>
    <w:p w:rsidR="006E680E" w:rsidRPr="006E680E" w:rsidRDefault="006E680E" w:rsidP="00613E13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Отсутствуют ранее поддержанные предложения по уплате административного штрафа в размере половины суммы не позднее двадцати дней со дня наложения взыскания. Вызывает сомнение в обоснованности </w:t>
      </w:r>
      <w:r w:rsidRPr="006E680E">
        <w:rPr>
          <w:rFonts w:ascii="Times New Roman" w:eastAsia="Calibri" w:hAnsi="Times New Roman" w:cs="Times New Roman"/>
          <w:sz w:val="28"/>
          <w:szCs w:val="28"/>
        </w:rPr>
        <w:lastRenderedPageBreak/>
        <w:t>многократное увеличение срока давности для привлечения правонарушителей к административной ответственности.</w:t>
      </w:r>
    </w:p>
    <w:p w:rsidR="006E680E" w:rsidRPr="006E680E" w:rsidRDefault="0008222F" w:rsidP="006E680E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E680E" w:rsidRPr="006E680E">
        <w:rPr>
          <w:rFonts w:ascii="Times New Roman" w:eastAsia="Calibri" w:hAnsi="Times New Roman" w:cs="Times New Roman"/>
          <w:sz w:val="28"/>
          <w:szCs w:val="28"/>
        </w:rPr>
        <w:t>о-прежнему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6E680E" w:rsidRPr="006E680E">
        <w:rPr>
          <w:rFonts w:ascii="Times New Roman" w:eastAsia="Calibri" w:hAnsi="Times New Roman" w:cs="Times New Roman"/>
          <w:sz w:val="28"/>
          <w:szCs w:val="28"/>
        </w:rPr>
        <w:t>обоснованно отнесены к категории грубых административные правонарушения, посягающие на конкуренцию, тогда как последствия от таких правонарушений сугубо экономические.</w:t>
      </w:r>
      <w:proofErr w:type="gramEnd"/>
    </w:p>
    <w:p w:rsidR="006E680E" w:rsidRPr="006E680E" w:rsidRDefault="006E680E" w:rsidP="006E680E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Не поддерживает ТПП </w:t>
      </w:r>
      <w:r w:rsidR="0008222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E680E">
        <w:rPr>
          <w:rFonts w:ascii="Times New Roman" w:eastAsia="Calibri" w:hAnsi="Times New Roman" w:cs="Times New Roman"/>
          <w:sz w:val="28"/>
          <w:szCs w:val="28"/>
        </w:rPr>
        <w:t>установление отдельной административной ответственности за воспрепятствование деятельности должностных лиц антимонопольного органа по проведению проверок или уклонение от таких проверок в виде оборотных штрафов на индивидуальных предпринимателей и юридических лиц - от одной тысячной до одной сотой совокупного размера суммы выручки.</w:t>
      </w:r>
    </w:p>
    <w:p w:rsidR="006E680E" w:rsidRPr="006E680E" w:rsidRDefault="006E680E" w:rsidP="004605C5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80E">
        <w:rPr>
          <w:rFonts w:ascii="Times New Roman" w:eastAsia="Calibri" w:hAnsi="Times New Roman" w:cs="Times New Roman"/>
          <w:sz w:val="28"/>
          <w:szCs w:val="28"/>
        </w:rPr>
        <w:t>В новой редакции КоАП не учтены предложения ТПП РФ по пересмотру норм, устанавливающих ответственность за неисполнение приглашающей или принимающей стороной обязанностей, связанных с обеспечением соблюдения порядка пребывания (проживания) в Российской Федерации иностранных граждан и лиц без гражданства.</w:t>
      </w:r>
      <w:r w:rsidR="004605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Фактически нормами нового КоАП РФ приглашающей или принимающей иностранца стороне предлагается под угрозой существенного размера наказания обеспечить </w:t>
      </w:r>
      <w:proofErr w:type="gramStart"/>
      <w:r w:rsidRPr="006E680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 его поведением.</w:t>
      </w:r>
    </w:p>
    <w:p w:rsidR="006E680E" w:rsidRDefault="004605C5" w:rsidP="00613E13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Работа по проекту Кодекса продолжается.</w:t>
      </w:r>
    </w:p>
    <w:p w:rsidR="004605C5" w:rsidRPr="00D2247B" w:rsidRDefault="004605C5" w:rsidP="00613E13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0F" w:rsidRPr="00B8320F" w:rsidRDefault="00B8320F" w:rsidP="00B83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20F">
        <w:rPr>
          <w:rFonts w:ascii="Times New Roman" w:hAnsi="Times New Roman" w:cs="Times New Roman"/>
          <w:b/>
          <w:sz w:val="28"/>
          <w:szCs w:val="28"/>
        </w:rPr>
        <w:t>В Государственную Думу внесен законопроект по выставкам алкогольной продукции, учитывающий предложения бизнеса</w:t>
      </w:r>
    </w:p>
    <w:p w:rsidR="00B8320F" w:rsidRPr="00B8320F" w:rsidRDefault="00B8320F" w:rsidP="00B8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20F" w:rsidRPr="00B8320F" w:rsidRDefault="00B8320F" w:rsidP="00B8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20F">
        <w:rPr>
          <w:rFonts w:ascii="Times New Roman" w:hAnsi="Times New Roman" w:cs="Times New Roman"/>
          <w:sz w:val="28"/>
          <w:szCs w:val="28"/>
        </w:rPr>
        <w:t>Правительство РФ внесло в Государственную Думу проект федерального закона № 944923-7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статью 21 Федерального закона «О рекламе» в части организации специализированных ярмарок винодельческой продукции, произведенной в государствах - членах Евразийского экономического союза».</w:t>
      </w:r>
      <w:proofErr w:type="gramEnd"/>
    </w:p>
    <w:p w:rsidR="00B8320F" w:rsidRPr="00B8320F" w:rsidRDefault="00B8320F" w:rsidP="00B8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0F">
        <w:rPr>
          <w:rFonts w:ascii="Times New Roman" w:hAnsi="Times New Roman" w:cs="Times New Roman"/>
          <w:sz w:val="28"/>
          <w:szCs w:val="28"/>
        </w:rPr>
        <w:t xml:space="preserve">Ранее в адрес </w:t>
      </w:r>
      <w:proofErr w:type="spellStart"/>
      <w:r w:rsidRPr="00B8320F">
        <w:rPr>
          <w:rFonts w:ascii="Times New Roman" w:hAnsi="Times New Roman" w:cs="Times New Roman"/>
          <w:sz w:val="28"/>
          <w:szCs w:val="28"/>
        </w:rPr>
        <w:t>Росалкогольрегулирования</w:t>
      </w:r>
      <w:proofErr w:type="spellEnd"/>
      <w:r w:rsidRPr="00B8320F">
        <w:rPr>
          <w:rFonts w:ascii="Times New Roman" w:hAnsi="Times New Roman" w:cs="Times New Roman"/>
          <w:sz w:val="28"/>
          <w:szCs w:val="28"/>
        </w:rPr>
        <w:t xml:space="preserve"> направлялись предложения Палаты по изменению существующего законодательного регулирования выставок алкогольной продукции в целях устранения излишних административных барьеров для бизнеса.</w:t>
      </w:r>
    </w:p>
    <w:p w:rsidR="00B8320F" w:rsidRPr="00B8320F" w:rsidRDefault="00B8320F" w:rsidP="00B832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832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Правительственный законопроект учитывает предложения ТПП РФ в следующей части:</w:t>
      </w:r>
    </w:p>
    <w:p w:rsidR="00B8320F" w:rsidRPr="00B8320F" w:rsidRDefault="00B8320F" w:rsidP="00B832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832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устанавливается понятие «специализированная ярмарка винодельческой продукции» и легализуется её деятельность;</w:t>
      </w:r>
    </w:p>
    <w:p w:rsidR="00B8320F" w:rsidRPr="00B8320F" w:rsidRDefault="00B8320F" w:rsidP="00B832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832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2) запрет на розничную продажу алкогольной продукции не распространяется на розничную продажу и (или) безвозмездную раздачу для </w:t>
      </w:r>
      <w:r w:rsidRPr="00B832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дегустации винодельческой продукции при проведении специализированных ярмарок винодельческой продукции;</w:t>
      </w:r>
    </w:p>
    <w:p w:rsidR="00B8320F" w:rsidRPr="00B8320F" w:rsidRDefault="00B8320F" w:rsidP="00B832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832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3) запрет на потребление (распитие) алкогольной продукции не распространяется на дегустацию алкогольной продукции на специализированных ярмарках винодельческой продукции;</w:t>
      </w:r>
    </w:p>
    <w:p w:rsidR="00B8320F" w:rsidRPr="00B8320F" w:rsidRDefault="00B8320F" w:rsidP="00B832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832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4) на специализированных ярмарках винодельческой продукции разрешается реклама вина и игристого вина (шампанского).</w:t>
      </w:r>
    </w:p>
    <w:p w:rsidR="00B8320F" w:rsidRPr="00B8320F" w:rsidRDefault="00B8320F" w:rsidP="00B8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0F">
        <w:rPr>
          <w:rFonts w:ascii="Times New Roman" w:hAnsi="Times New Roman" w:cs="Times New Roman"/>
          <w:sz w:val="28"/>
          <w:szCs w:val="28"/>
        </w:rPr>
        <w:t>Принятие законопроекта позволит предпринимателям организовывать специализированные мероприятия, направленные на продвижение винодельческой продукции, а также окажет положительное воздействие на развитие всего рынка алкогольной продукции.</w:t>
      </w:r>
    </w:p>
    <w:p w:rsidR="00B8320F" w:rsidRPr="00B8320F" w:rsidRDefault="00B8320F" w:rsidP="00613E13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80E" w:rsidRPr="006E680E" w:rsidRDefault="006E680E" w:rsidP="00EE09DF">
      <w:pPr>
        <w:spacing w:after="0" w:line="36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80E">
        <w:rPr>
          <w:rFonts w:ascii="Times New Roman" w:hAnsi="Times New Roman" w:cs="Times New Roman"/>
          <w:b/>
          <w:sz w:val="28"/>
          <w:szCs w:val="28"/>
        </w:rPr>
        <w:t>Цифровая платформа «</w:t>
      </w:r>
      <w:proofErr w:type="spellStart"/>
      <w:r w:rsidRPr="006E680E">
        <w:rPr>
          <w:rFonts w:ascii="Times New Roman" w:hAnsi="Times New Roman" w:cs="Times New Roman"/>
          <w:b/>
          <w:sz w:val="28"/>
          <w:szCs w:val="28"/>
        </w:rPr>
        <w:t>Забизнес</w:t>
      </w:r>
      <w:proofErr w:type="gramStart"/>
      <w:r w:rsidRPr="006E680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E680E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6E680E">
        <w:rPr>
          <w:rFonts w:ascii="Times New Roman" w:hAnsi="Times New Roman" w:cs="Times New Roman"/>
          <w:b/>
          <w:sz w:val="28"/>
          <w:szCs w:val="28"/>
        </w:rPr>
        <w:t>» эффективно способствует защите предпринимателей от необоснованного давления на бизнес со стороны правоохранительных органов</w:t>
      </w:r>
    </w:p>
    <w:p w:rsidR="006E680E" w:rsidRPr="00D2247B" w:rsidRDefault="006E680E" w:rsidP="00C0613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680E" w:rsidRPr="006E680E" w:rsidRDefault="00097596" w:rsidP="006E680E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6E680E" w:rsidRPr="006E680E">
        <w:rPr>
          <w:rFonts w:ascii="Times New Roman" w:eastAsia="Calibri" w:hAnsi="Times New Roman" w:cs="Times New Roman"/>
          <w:bCs/>
          <w:sz w:val="28"/>
          <w:szCs w:val="28"/>
        </w:rPr>
        <w:t>а Цифровой платформе для работы с обращениями предпринимателей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 момента ее запуска (19 ноября 2019 года)</w:t>
      </w:r>
      <w:r w:rsidR="006E680E" w:rsidRPr="006E680E">
        <w:rPr>
          <w:rFonts w:ascii="Times New Roman" w:eastAsia="Calibri" w:hAnsi="Times New Roman" w:cs="Times New Roman"/>
          <w:bCs/>
          <w:sz w:val="28"/>
          <w:szCs w:val="28"/>
        </w:rPr>
        <w:t xml:space="preserve"> уже зарегистрировалось почти 2 тысячи пользователей, от которых поступило более 1070 обращений в правоохранительные органы из  73-х субъектов Российской Федерации. </w:t>
      </w:r>
    </w:p>
    <w:p w:rsidR="006E680E" w:rsidRPr="006E680E" w:rsidRDefault="006E680E" w:rsidP="006E680E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680E">
        <w:rPr>
          <w:rFonts w:ascii="Times New Roman" w:eastAsia="Calibri" w:hAnsi="Times New Roman" w:cs="Times New Roman"/>
          <w:bCs/>
          <w:sz w:val="28"/>
          <w:szCs w:val="28"/>
        </w:rPr>
        <w:t>В ТПП РФ, как к соисполнителю рассмотрения обр</w:t>
      </w:r>
      <w:r w:rsidR="00097596">
        <w:rPr>
          <w:rFonts w:ascii="Times New Roman" w:eastAsia="Calibri" w:hAnsi="Times New Roman" w:cs="Times New Roman"/>
          <w:bCs/>
          <w:sz w:val="28"/>
          <w:szCs w:val="28"/>
        </w:rPr>
        <w:t>ащений, поступило 133 обращения.</w:t>
      </w:r>
      <w:r w:rsidRPr="006E68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E680E" w:rsidRPr="006E680E" w:rsidRDefault="006E680E" w:rsidP="006E680E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Обратившиеся </w:t>
      </w:r>
      <w:r w:rsidR="00FB67FC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поддержаны Палатой в </w:t>
      </w:r>
      <w:r w:rsidR="00FB67FC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6E680E">
        <w:rPr>
          <w:rFonts w:ascii="Times New Roman" w:eastAsia="Calibri" w:hAnsi="Times New Roman" w:cs="Times New Roman"/>
          <w:sz w:val="28"/>
          <w:szCs w:val="28"/>
        </w:rPr>
        <w:t>стремлении восстановить права и законные интересы</w:t>
      </w:r>
      <w:proofErr w:type="gramStart"/>
      <w:r w:rsidR="00FB67F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 Позиция ТПП </w:t>
      </w:r>
      <w:r w:rsidR="00FB67FC">
        <w:rPr>
          <w:rFonts w:ascii="Times New Roman" w:eastAsia="Calibri" w:hAnsi="Times New Roman" w:cs="Times New Roman"/>
          <w:sz w:val="28"/>
          <w:szCs w:val="28"/>
        </w:rPr>
        <w:t xml:space="preserve">РФ </w:t>
      </w:r>
      <w:r w:rsidRPr="006E680E">
        <w:rPr>
          <w:rFonts w:ascii="Times New Roman" w:eastAsia="Calibri" w:hAnsi="Times New Roman" w:cs="Times New Roman"/>
          <w:sz w:val="28"/>
          <w:szCs w:val="28"/>
        </w:rPr>
        <w:t>по рассмотренным обращениям посредством платформы дов</w:t>
      </w:r>
      <w:r w:rsidR="00FB67FC">
        <w:rPr>
          <w:rFonts w:ascii="Times New Roman" w:eastAsia="Calibri" w:hAnsi="Times New Roman" w:cs="Times New Roman"/>
          <w:sz w:val="28"/>
          <w:szCs w:val="28"/>
        </w:rPr>
        <w:t>едена</w:t>
      </w:r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 до руководства МВД, СК и Генеральной прокуратуры.</w:t>
      </w:r>
    </w:p>
    <w:p w:rsidR="006E680E" w:rsidRDefault="006E680E" w:rsidP="004605C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80E">
        <w:rPr>
          <w:rFonts w:ascii="Times New Roman" w:eastAsia="Calibri" w:hAnsi="Times New Roman" w:cs="Times New Roman"/>
          <w:bCs/>
          <w:sz w:val="28"/>
          <w:szCs w:val="28"/>
        </w:rPr>
        <w:t>Основу обращений составляют нарушения</w:t>
      </w:r>
      <w:r w:rsidR="00FB67FC">
        <w:rPr>
          <w:rFonts w:ascii="Times New Roman" w:eastAsia="Calibri" w:hAnsi="Times New Roman" w:cs="Times New Roman"/>
          <w:bCs/>
          <w:sz w:val="28"/>
          <w:szCs w:val="28"/>
        </w:rPr>
        <w:t xml:space="preserve"> правоохранительных органов</w:t>
      </w:r>
      <w:r w:rsidRPr="006E680E">
        <w:rPr>
          <w:rFonts w:ascii="Times New Roman" w:eastAsia="Calibri" w:hAnsi="Times New Roman" w:cs="Times New Roman"/>
          <w:bCs/>
          <w:sz w:val="28"/>
          <w:szCs w:val="28"/>
        </w:rPr>
        <w:t xml:space="preserve"> при проведении оперативно-розыскных мероприятий, незаконные изъятия документации или носителей информации и необоснованные отказы в удовлетворении ходатайств и жалоб.</w:t>
      </w:r>
      <w:r w:rsidR="004605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По состоянию на июнь 2020 года 20 предпринимателей заявили </w:t>
      </w:r>
      <w:r w:rsidR="00BC78FE">
        <w:rPr>
          <w:rFonts w:ascii="Times New Roman" w:eastAsia="Calibri" w:hAnsi="Times New Roman" w:cs="Times New Roman"/>
          <w:sz w:val="28"/>
          <w:szCs w:val="28"/>
        </w:rPr>
        <w:t>о том</w:t>
      </w:r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, что проблемы, указанные в их обращениях, благодаря поддержке </w:t>
      </w:r>
      <w:proofErr w:type="gramStart"/>
      <w:r w:rsidRPr="006E680E">
        <w:rPr>
          <w:rFonts w:ascii="Times New Roman" w:eastAsia="Calibri" w:hAnsi="Times New Roman" w:cs="Times New Roman"/>
          <w:sz w:val="28"/>
          <w:szCs w:val="28"/>
        </w:rPr>
        <w:t>бизнес-объединений</w:t>
      </w:r>
      <w:proofErr w:type="gramEnd"/>
      <w:r w:rsidR="00BC78FE">
        <w:rPr>
          <w:rFonts w:ascii="Times New Roman" w:eastAsia="Calibri" w:hAnsi="Times New Roman" w:cs="Times New Roman"/>
          <w:sz w:val="28"/>
          <w:szCs w:val="28"/>
        </w:rPr>
        <w:t xml:space="preserve"> и работе Платформы</w:t>
      </w:r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, решены. </w:t>
      </w:r>
    </w:p>
    <w:p w:rsidR="004605C5" w:rsidRPr="004605C5" w:rsidRDefault="004605C5" w:rsidP="004605C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ТПП РФ заявителям </w:t>
      </w:r>
      <w:r w:rsidR="00BC78FE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6E680E">
        <w:rPr>
          <w:rFonts w:ascii="Times New Roman" w:eastAsia="Calibri" w:hAnsi="Times New Roman" w:cs="Times New Roman"/>
          <w:sz w:val="28"/>
          <w:szCs w:val="28"/>
        </w:rPr>
        <w:t>пред</w:t>
      </w:r>
      <w:r w:rsidR="00BC78FE">
        <w:rPr>
          <w:rFonts w:ascii="Times New Roman" w:eastAsia="Calibri" w:hAnsi="Times New Roman" w:cs="Times New Roman"/>
          <w:sz w:val="28"/>
          <w:szCs w:val="28"/>
        </w:rPr>
        <w:t>о</w:t>
      </w:r>
      <w:r w:rsidRPr="006E680E">
        <w:rPr>
          <w:rFonts w:ascii="Times New Roman" w:eastAsia="Calibri" w:hAnsi="Times New Roman" w:cs="Times New Roman"/>
          <w:sz w:val="28"/>
          <w:szCs w:val="28"/>
        </w:rPr>
        <w:t>ставлены разъяснения спорных ситуаций, правовой механизм реализации законных прав и интересов, а также оказана иная действенная помощь в разрешении спорных ситуаций.</w:t>
      </w:r>
    </w:p>
    <w:p w:rsidR="006E680E" w:rsidRPr="006E680E" w:rsidRDefault="006E680E" w:rsidP="006E680E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80E">
        <w:rPr>
          <w:rFonts w:ascii="Times New Roman" w:eastAsia="Calibri" w:hAnsi="Times New Roman" w:cs="Times New Roman"/>
          <w:sz w:val="28"/>
          <w:szCs w:val="28"/>
        </w:rPr>
        <w:t>В целях информирования предпринимательского сообщества о возможностях Платформы в мае и июне 2020 г. Цифровой платформой «</w:t>
      </w:r>
      <w:proofErr w:type="spellStart"/>
      <w:r w:rsidRPr="006E680E">
        <w:rPr>
          <w:rFonts w:ascii="Times New Roman" w:eastAsia="Calibri" w:hAnsi="Times New Roman" w:cs="Times New Roman"/>
          <w:sz w:val="28"/>
          <w:szCs w:val="28"/>
        </w:rPr>
        <w:t>ЗаБизнес</w:t>
      </w:r>
      <w:proofErr w:type="gramStart"/>
      <w:r w:rsidRPr="006E680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E680E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605C5">
        <w:rPr>
          <w:rFonts w:ascii="Times New Roman" w:eastAsia="Calibri" w:hAnsi="Times New Roman" w:cs="Times New Roman"/>
          <w:sz w:val="28"/>
          <w:szCs w:val="28"/>
        </w:rPr>
        <w:t xml:space="preserve">совместно с ТПП РФ </w:t>
      </w:r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во всех федеральных округах Российской Федерации проведены региональные онлайн-конференции «Защита от силового давления». </w:t>
      </w:r>
      <w:r w:rsidR="004605C5">
        <w:rPr>
          <w:rFonts w:ascii="Times New Roman" w:eastAsia="Calibri" w:hAnsi="Times New Roman" w:cs="Times New Roman"/>
          <w:sz w:val="28"/>
          <w:szCs w:val="28"/>
        </w:rPr>
        <w:t>В ходе конференций</w:t>
      </w:r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 обсуждались проблемы по взаимодействию с силовыми органами, меры по защите </w:t>
      </w:r>
      <w:r w:rsidRPr="006E680E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предпринимателей и исключению фактов оказания давления на бизнес со стороны сотрудников правоохранительных органов.</w:t>
      </w:r>
    </w:p>
    <w:p w:rsidR="006E680E" w:rsidRPr="006E680E" w:rsidRDefault="00CB47D5" w:rsidP="00CB47D5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</w:t>
      </w:r>
      <w:r w:rsidR="004605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80E" w:rsidRPr="006E680E">
        <w:rPr>
          <w:rFonts w:ascii="Times New Roman" w:eastAsia="Calibri" w:hAnsi="Times New Roman" w:cs="Times New Roman"/>
          <w:sz w:val="28"/>
          <w:szCs w:val="28"/>
        </w:rPr>
        <w:t>в процессе работы с Платформой ТПП РФ были выявлены недостатки, не позволяющие в полном объеме выполнять возложенные на нее функции</w:t>
      </w:r>
      <w:r>
        <w:rPr>
          <w:rFonts w:ascii="Times New Roman" w:eastAsia="Calibri" w:hAnsi="Times New Roman" w:cs="Times New Roman"/>
          <w:sz w:val="28"/>
          <w:szCs w:val="28"/>
        </w:rPr>
        <w:t>. В частности</w:t>
      </w:r>
      <w:r w:rsidR="006E680E" w:rsidRPr="006E6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6E680E" w:rsidRPr="006E680E">
        <w:rPr>
          <w:rFonts w:ascii="Times New Roman" w:eastAsia="Calibri" w:hAnsi="Times New Roman" w:cs="Times New Roman"/>
          <w:sz w:val="28"/>
          <w:szCs w:val="28"/>
        </w:rPr>
        <w:t>а сегодняшний день правила и Регламент работы Платформы не имеют какой-либо юридической силы и не являются документами, обязательными для исполнения субъектами цифровой платформы, а у должностных лиц правоохранительных органов отсутствует обязанность публиковать направленный заявителю ответ.</w:t>
      </w:r>
    </w:p>
    <w:p w:rsidR="006E680E" w:rsidRPr="006E680E" w:rsidRDefault="006E680E" w:rsidP="006E680E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В этой связи Палата внесла конкретные предложения по дополнению Федерального закона от 02.05.2006 г. № 59-ФЗ  "О порядке рассмотрения обращений граждан Российской Федерации", которыми предлагается законодательно закрепить статус Платформы.  </w:t>
      </w:r>
    </w:p>
    <w:p w:rsidR="006E680E" w:rsidRPr="006E680E" w:rsidRDefault="006E680E" w:rsidP="006E680E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Кроме того, Палатой предложено расширить функционал платформы за счет привлечения в качестве субъектов по рассмотрению обращений предпринимателей </w:t>
      </w:r>
      <w:r w:rsidR="00CB47D5">
        <w:rPr>
          <w:rFonts w:ascii="Times New Roman" w:eastAsia="Calibri" w:hAnsi="Times New Roman" w:cs="Times New Roman"/>
          <w:sz w:val="28"/>
          <w:szCs w:val="28"/>
        </w:rPr>
        <w:t xml:space="preserve">не только органов следствия, но и </w:t>
      </w:r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органов дознания, а также  предоставить доступ </w:t>
      </w:r>
      <w:proofErr w:type="gramStart"/>
      <w:r w:rsidRPr="006E680E">
        <w:rPr>
          <w:rFonts w:ascii="Times New Roman" w:eastAsia="Calibri" w:hAnsi="Times New Roman" w:cs="Times New Roman"/>
          <w:sz w:val="28"/>
          <w:szCs w:val="28"/>
        </w:rPr>
        <w:t>бизнес-объединениям</w:t>
      </w:r>
      <w:proofErr w:type="gramEnd"/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 ко всему объему поступивших на платформу обращений.</w:t>
      </w:r>
    </w:p>
    <w:p w:rsidR="004605C5" w:rsidRPr="00C06138" w:rsidRDefault="004605C5" w:rsidP="00613E13">
      <w:pPr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80E" w:rsidRPr="006E680E" w:rsidRDefault="006E680E" w:rsidP="006E680E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b/>
          <w:sz w:val="28"/>
          <w:szCs w:val="28"/>
        </w:rPr>
        <w:t>Коротко</w:t>
      </w:r>
      <w:r w:rsidRPr="006E680E">
        <w:rPr>
          <w:rFonts w:ascii="Times New Roman" w:hAnsi="Times New Roman" w:cs="Times New Roman"/>
          <w:sz w:val="28"/>
          <w:szCs w:val="28"/>
        </w:rPr>
        <w:t>:</w:t>
      </w:r>
    </w:p>
    <w:p w:rsidR="003464E3" w:rsidRPr="006E680E" w:rsidRDefault="003464E3" w:rsidP="00A061C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b/>
          <w:sz w:val="28"/>
          <w:szCs w:val="28"/>
        </w:rPr>
        <w:t>04 июня</w:t>
      </w:r>
      <w:r w:rsidRPr="006E680E">
        <w:rPr>
          <w:rFonts w:ascii="Times New Roman" w:hAnsi="Times New Roman" w:cs="Times New Roman"/>
          <w:sz w:val="28"/>
          <w:szCs w:val="28"/>
        </w:rPr>
        <w:t xml:space="preserve"> в Государственную Думу </w:t>
      </w:r>
      <w:r w:rsidR="00C06138">
        <w:rPr>
          <w:rFonts w:ascii="Times New Roman" w:hAnsi="Times New Roman" w:cs="Times New Roman"/>
          <w:sz w:val="28"/>
          <w:szCs w:val="28"/>
        </w:rPr>
        <w:t>депутатами</w:t>
      </w:r>
      <w:r w:rsidRPr="006E680E">
        <w:rPr>
          <w:rFonts w:ascii="Times New Roman" w:hAnsi="Times New Roman" w:cs="Times New Roman"/>
          <w:sz w:val="28"/>
          <w:szCs w:val="28"/>
        </w:rPr>
        <w:t xml:space="preserve"> П.В.</w:t>
      </w:r>
      <w:r w:rsidR="00CB47D5">
        <w:rPr>
          <w:rFonts w:ascii="Times New Roman" w:hAnsi="Times New Roman" w:cs="Times New Roman"/>
          <w:sz w:val="28"/>
          <w:szCs w:val="28"/>
        </w:rPr>
        <w:t xml:space="preserve"> </w:t>
      </w:r>
      <w:r w:rsidRPr="006E680E">
        <w:rPr>
          <w:rFonts w:ascii="Times New Roman" w:hAnsi="Times New Roman" w:cs="Times New Roman"/>
          <w:sz w:val="28"/>
          <w:szCs w:val="28"/>
        </w:rPr>
        <w:t xml:space="preserve">Крашенинниковым, А.К. </w:t>
      </w:r>
      <w:r w:rsidR="00D2247B" w:rsidRPr="006E680E">
        <w:rPr>
          <w:rFonts w:ascii="Times New Roman" w:hAnsi="Times New Roman" w:cs="Times New Roman"/>
          <w:sz w:val="28"/>
          <w:szCs w:val="28"/>
        </w:rPr>
        <w:t>Исаевым</w:t>
      </w:r>
      <w:r w:rsidRPr="006E680E">
        <w:rPr>
          <w:rFonts w:ascii="Times New Roman" w:hAnsi="Times New Roman" w:cs="Times New Roman"/>
          <w:sz w:val="28"/>
          <w:szCs w:val="28"/>
        </w:rPr>
        <w:t>, Я.Е. Ниловым, Д.В. Бессарабовым внесен проект федерального закона № 967986-7 «О внесении изменений в Трудовой кодекс Российской Федерации».</w:t>
      </w:r>
      <w:r w:rsidR="00A061C3">
        <w:rPr>
          <w:rFonts w:ascii="Times New Roman" w:hAnsi="Times New Roman" w:cs="Times New Roman"/>
          <w:sz w:val="28"/>
          <w:szCs w:val="28"/>
        </w:rPr>
        <w:t xml:space="preserve"> </w:t>
      </w:r>
      <w:r w:rsidRPr="006E680E">
        <w:rPr>
          <w:rFonts w:ascii="Times New Roman" w:hAnsi="Times New Roman" w:cs="Times New Roman"/>
          <w:sz w:val="28"/>
          <w:szCs w:val="28"/>
        </w:rPr>
        <w:t>Законопроект</w:t>
      </w:r>
      <w:r w:rsidR="004D2F5A">
        <w:rPr>
          <w:rFonts w:ascii="Times New Roman" w:hAnsi="Times New Roman" w:cs="Times New Roman"/>
          <w:sz w:val="28"/>
          <w:szCs w:val="28"/>
        </w:rPr>
        <w:t>ом</w:t>
      </w:r>
      <w:r w:rsidRPr="006E680E">
        <w:rPr>
          <w:rFonts w:ascii="Times New Roman" w:hAnsi="Times New Roman" w:cs="Times New Roman"/>
          <w:sz w:val="28"/>
          <w:szCs w:val="28"/>
        </w:rPr>
        <w:t xml:space="preserve"> предлагает</w:t>
      </w:r>
      <w:r w:rsidR="004D2F5A">
        <w:rPr>
          <w:rFonts w:ascii="Times New Roman" w:hAnsi="Times New Roman" w:cs="Times New Roman"/>
          <w:sz w:val="28"/>
          <w:szCs w:val="28"/>
        </w:rPr>
        <w:t>ся</w:t>
      </w:r>
      <w:r w:rsidRPr="006E680E">
        <w:rPr>
          <w:rFonts w:ascii="Times New Roman" w:hAnsi="Times New Roman" w:cs="Times New Roman"/>
          <w:sz w:val="28"/>
          <w:szCs w:val="28"/>
        </w:rPr>
        <w:t xml:space="preserve"> установить, что обмен сообщениями может быть произведен не только в личном присутствии в одном месте работника и работодателя или при направлении сообщения стороне трудового договора в виде бумажного документа с использованием почтовой связи, но и с использованием электронных или иных технических средств. При этом требования к указанным средствам будут определяться Правительством Российской Федерации.</w:t>
      </w:r>
    </w:p>
    <w:p w:rsidR="003464E3" w:rsidRDefault="003464E3" w:rsidP="003464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 xml:space="preserve">На работодателя возлагается обязанность обеспечить хранение всех поступивших от работника юридически значимых сообщений и </w:t>
      </w:r>
      <w:proofErr w:type="gramStart"/>
      <w:r w:rsidRPr="006E680E">
        <w:rPr>
          <w:rFonts w:ascii="Times New Roman" w:hAnsi="Times New Roman" w:cs="Times New Roman"/>
          <w:sz w:val="28"/>
          <w:szCs w:val="28"/>
        </w:rPr>
        <w:t>копий</w:t>
      </w:r>
      <w:proofErr w:type="gramEnd"/>
      <w:r w:rsidRPr="006E680E">
        <w:rPr>
          <w:rFonts w:ascii="Times New Roman" w:hAnsi="Times New Roman" w:cs="Times New Roman"/>
          <w:sz w:val="28"/>
          <w:szCs w:val="28"/>
        </w:rPr>
        <w:t xml:space="preserve"> направленных работнику юридически значимых сообщений в порядке, предусмотренном локальным актом. </w:t>
      </w:r>
    </w:p>
    <w:p w:rsidR="003464E3" w:rsidRPr="006E680E" w:rsidRDefault="003464E3" w:rsidP="003464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E3">
        <w:rPr>
          <w:rFonts w:ascii="Times New Roman" w:hAnsi="Times New Roman" w:cs="Times New Roman"/>
          <w:b/>
          <w:sz w:val="28"/>
          <w:szCs w:val="28"/>
        </w:rPr>
        <w:t>29 июня</w:t>
      </w:r>
      <w:r w:rsidRPr="006E680E">
        <w:rPr>
          <w:rFonts w:ascii="Times New Roman" w:hAnsi="Times New Roman" w:cs="Times New Roman"/>
          <w:sz w:val="28"/>
          <w:szCs w:val="28"/>
        </w:rPr>
        <w:t xml:space="preserve"> в ТПП РФ в формате </w:t>
      </w:r>
      <w:proofErr w:type="gramStart"/>
      <w:r w:rsidRPr="006E680E">
        <w:rPr>
          <w:rFonts w:ascii="Times New Roman" w:hAnsi="Times New Roman" w:cs="Times New Roman"/>
          <w:sz w:val="28"/>
          <w:szCs w:val="28"/>
        </w:rPr>
        <w:t>видео-конфе</w:t>
      </w:r>
      <w:r w:rsidR="00D2247B">
        <w:rPr>
          <w:rFonts w:ascii="Times New Roman" w:hAnsi="Times New Roman" w:cs="Times New Roman"/>
          <w:sz w:val="28"/>
          <w:szCs w:val="28"/>
        </w:rPr>
        <w:t>ре</w:t>
      </w:r>
      <w:r w:rsidRPr="006E680E">
        <w:rPr>
          <w:rFonts w:ascii="Times New Roman" w:hAnsi="Times New Roman" w:cs="Times New Roman"/>
          <w:sz w:val="28"/>
          <w:szCs w:val="28"/>
        </w:rPr>
        <w:t>нцсвязи</w:t>
      </w:r>
      <w:proofErr w:type="gramEnd"/>
      <w:r w:rsidRPr="006E680E">
        <w:rPr>
          <w:rFonts w:ascii="Times New Roman" w:hAnsi="Times New Roman" w:cs="Times New Roman"/>
          <w:sz w:val="28"/>
          <w:szCs w:val="28"/>
        </w:rPr>
        <w:t xml:space="preserve"> состоялось очередное заседание рабочей группы Палаты по вопросам электронного документооборота, посвященное опыту перехода на ЭДО в условиях обязательной маркировки.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80E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оперативного контроля ФНС России А.А. Сорокин отметил особенности отражения операций с маркированными товарами и рассказал участникам мероприятия </w:t>
      </w:r>
      <w:r w:rsidRPr="006E680E">
        <w:rPr>
          <w:rFonts w:ascii="Times New Roman" w:hAnsi="Times New Roman" w:cs="Times New Roman"/>
          <w:sz w:val="28"/>
          <w:szCs w:val="28"/>
        </w:rPr>
        <w:lastRenderedPageBreak/>
        <w:t>новости в порядке регулирования сферы применения новой контрольно-кассовой техники. Он проанализировал текущий поряд</w:t>
      </w:r>
      <w:r w:rsidR="004D2F5A">
        <w:rPr>
          <w:rFonts w:ascii="Times New Roman" w:hAnsi="Times New Roman" w:cs="Times New Roman"/>
          <w:sz w:val="28"/>
          <w:szCs w:val="28"/>
        </w:rPr>
        <w:t>ок</w:t>
      </w:r>
      <w:r w:rsidRPr="006E680E">
        <w:rPr>
          <w:rFonts w:ascii="Times New Roman" w:hAnsi="Times New Roman" w:cs="Times New Roman"/>
          <w:sz w:val="28"/>
          <w:szCs w:val="28"/>
        </w:rPr>
        <w:t xml:space="preserve"> передачи сведений о маркированном товаре, а также проинформировал, какой порядок взаимодействия ожидает пользователей в будущем.</w:t>
      </w:r>
    </w:p>
    <w:p w:rsidR="003464E3" w:rsidRDefault="003464E3" w:rsidP="003464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В рамках заседания представители сервисов ЭДО представили р</w:t>
      </w:r>
      <w:r w:rsidR="004D2F5A">
        <w:rPr>
          <w:rFonts w:ascii="Times New Roman" w:hAnsi="Times New Roman" w:cs="Times New Roman"/>
          <w:sz w:val="28"/>
          <w:szCs w:val="28"/>
        </w:rPr>
        <w:t xml:space="preserve">ешения для автоматизации бизнес - </w:t>
      </w:r>
      <w:r w:rsidRPr="006E680E">
        <w:rPr>
          <w:rFonts w:ascii="Times New Roman" w:hAnsi="Times New Roman" w:cs="Times New Roman"/>
          <w:sz w:val="28"/>
          <w:szCs w:val="28"/>
        </w:rPr>
        <w:t xml:space="preserve">процессов </w:t>
      </w:r>
      <w:r w:rsidR="004D2F5A">
        <w:rPr>
          <w:rFonts w:ascii="Times New Roman" w:hAnsi="Times New Roman" w:cs="Times New Roman"/>
          <w:sz w:val="28"/>
          <w:szCs w:val="28"/>
        </w:rPr>
        <w:t xml:space="preserve">в </w:t>
      </w:r>
      <w:r w:rsidRPr="006E680E">
        <w:rPr>
          <w:rFonts w:ascii="Times New Roman" w:hAnsi="Times New Roman" w:cs="Times New Roman"/>
          <w:sz w:val="28"/>
          <w:szCs w:val="28"/>
        </w:rPr>
        <w:t>части реализации продукции, подлежащей обязательной маркировке.</w:t>
      </w:r>
    </w:p>
    <w:p w:rsidR="006E680E" w:rsidRPr="006E680E" w:rsidRDefault="006E680E" w:rsidP="003464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b/>
          <w:sz w:val="28"/>
          <w:szCs w:val="28"/>
        </w:rPr>
        <w:t>9 июня</w:t>
      </w:r>
      <w:r w:rsidRPr="006E680E">
        <w:rPr>
          <w:rFonts w:ascii="Times New Roman" w:hAnsi="Times New Roman" w:cs="Times New Roman"/>
          <w:sz w:val="28"/>
          <w:szCs w:val="28"/>
        </w:rPr>
        <w:t xml:space="preserve"> Правительством РФ в Государственную Думу внесен проект федерального закона №969960-7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(в части определения минимальной доли закупок для государственных и муниципальных заказчиков).</w:t>
      </w:r>
      <w:r w:rsidR="003464E3">
        <w:rPr>
          <w:rFonts w:ascii="Times New Roman" w:hAnsi="Times New Roman" w:cs="Times New Roman"/>
          <w:sz w:val="28"/>
          <w:szCs w:val="28"/>
        </w:rPr>
        <w:t xml:space="preserve"> </w:t>
      </w:r>
      <w:r w:rsidRPr="006E680E">
        <w:rPr>
          <w:rFonts w:ascii="Times New Roman" w:hAnsi="Times New Roman" w:cs="Times New Roman"/>
          <w:sz w:val="28"/>
          <w:szCs w:val="28"/>
        </w:rPr>
        <w:t>Законопроект предусматривает, что Правительство РФ определяет минимальную долю закупок государственными и муниципальными заказчиками товаров (работ, услуг), произведенных в государствах - членах Евразийского экономического союза. Также устанавливается порядок выполнения государственными и муниципальными заказчиками минимальной доли закупок и особенности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услуги.</w:t>
      </w:r>
      <w:r w:rsidR="00A061C3">
        <w:rPr>
          <w:rFonts w:ascii="Times New Roman" w:hAnsi="Times New Roman" w:cs="Times New Roman"/>
          <w:sz w:val="28"/>
          <w:szCs w:val="28"/>
        </w:rPr>
        <w:t xml:space="preserve"> Палата ведет подготовку заключения по законопроекту. </w:t>
      </w:r>
    </w:p>
    <w:p w:rsidR="003464E3" w:rsidRPr="006E680E" w:rsidRDefault="003464E3" w:rsidP="003464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80E">
        <w:rPr>
          <w:rFonts w:ascii="Times New Roman" w:hAnsi="Times New Roman" w:cs="Times New Roman"/>
          <w:b/>
          <w:sz w:val="28"/>
          <w:szCs w:val="28"/>
        </w:rPr>
        <w:t xml:space="preserve">15 июня </w:t>
      </w:r>
      <w:r w:rsidRPr="006E680E">
        <w:rPr>
          <w:rFonts w:ascii="Times New Roman" w:hAnsi="Times New Roman" w:cs="Times New Roman"/>
          <w:sz w:val="28"/>
          <w:szCs w:val="28"/>
        </w:rPr>
        <w:t>в Государственную Думу депутатом Государственной Думы С.А. Гаврилов</w:t>
      </w:r>
      <w:r w:rsidR="00A061C3">
        <w:rPr>
          <w:rFonts w:ascii="Times New Roman" w:hAnsi="Times New Roman" w:cs="Times New Roman"/>
          <w:sz w:val="28"/>
          <w:szCs w:val="28"/>
        </w:rPr>
        <w:t>ым</w:t>
      </w:r>
      <w:r w:rsidRPr="006E680E">
        <w:rPr>
          <w:rFonts w:ascii="Times New Roman" w:hAnsi="Times New Roman" w:cs="Times New Roman"/>
          <w:sz w:val="28"/>
          <w:szCs w:val="28"/>
        </w:rPr>
        <w:t xml:space="preserve"> внесен проект федерального закона - № 972623-7 «О внесении изменений в Кодекс Российской Федерации об административных правонарушениях (в части введения административной ответственности за нарушение требований об обязательной маркировке товаров (в том числе лекарственных препаратов для медицинского применения) средствами идентификации и требований к обороту товаров, подлежащих обязательной маркировке средствами идентификации) и статью</w:t>
      </w:r>
      <w:proofErr w:type="gramEnd"/>
      <w:r w:rsidRPr="006E680E">
        <w:rPr>
          <w:rFonts w:ascii="Times New Roman" w:hAnsi="Times New Roman" w:cs="Times New Roman"/>
          <w:sz w:val="28"/>
          <w:szCs w:val="28"/>
        </w:rPr>
        <w:t xml:space="preserve"> 1 Федерального закона "О внесении изменений в Кодекс Российской Федерации об административных правонарушениях"»</w:t>
      </w:r>
      <w:r w:rsidR="00A061C3">
        <w:rPr>
          <w:rFonts w:ascii="Times New Roman" w:hAnsi="Times New Roman" w:cs="Times New Roman"/>
          <w:sz w:val="28"/>
          <w:szCs w:val="28"/>
        </w:rPr>
        <w:t>.</w:t>
      </w:r>
    </w:p>
    <w:p w:rsidR="006E680E" w:rsidRPr="006E680E" w:rsidRDefault="003464E3" w:rsidP="003464E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E">
        <w:rPr>
          <w:rFonts w:ascii="Times New Roman" w:hAnsi="Times New Roman" w:cs="Times New Roman"/>
          <w:sz w:val="28"/>
          <w:szCs w:val="28"/>
        </w:rPr>
        <w:t>Законопроектом предлагается дополнить КоАП РФ статьями 15.12.1 и 15.12.2, устанавливающими административную ответственность за оборот товаров, без соответствующей маркировки, а также за непредставление (несообщение) сведений и (или) нарушение порядка и сроков представления таких сведений и за предоставление недостоверных сведений в информационную систему мониторинга за оборотом товаров, маркированных средствами идентификации.</w:t>
      </w:r>
      <w:r w:rsidR="00A061C3">
        <w:rPr>
          <w:rFonts w:ascii="Times New Roman" w:hAnsi="Times New Roman" w:cs="Times New Roman"/>
          <w:sz w:val="28"/>
          <w:szCs w:val="28"/>
        </w:rPr>
        <w:t xml:space="preserve"> </w:t>
      </w:r>
      <w:r w:rsidR="001542A4">
        <w:rPr>
          <w:rFonts w:ascii="Times New Roman" w:hAnsi="Times New Roman" w:cs="Times New Roman"/>
          <w:sz w:val="28"/>
          <w:szCs w:val="28"/>
        </w:rPr>
        <w:t xml:space="preserve">В ТПП РФ готовится заключение по законопроекту. </w:t>
      </w:r>
    </w:p>
    <w:p w:rsidR="00613E13" w:rsidRPr="00613E13" w:rsidRDefault="00613E13" w:rsidP="00613E13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E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19 июня</w:t>
      </w:r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 Правительством Российской Федерации утверждено постановление № 887 «Об особенностях правового регулировании трудовых отношений в 2020</w:t>
      </w:r>
      <w:r w:rsidR="00D2247B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». Право устанавливать особенности правового регулировании в сфере труда предоставлено Правительству Федеральным законом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</w:r>
      <w:proofErr w:type="spellStart"/>
      <w:r w:rsidRPr="006E680E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 инфекции». Предусмотренные в постановлении особенности регулирования труда будут действовать до 31 декабря 2020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E1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постановлении учтено предложение Палаты </w:t>
      </w:r>
      <w:r w:rsidRPr="006E680E">
        <w:rPr>
          <w:rFonts w:ascii="Times New Roman" w:eastAsia="Calibri" w:hAnsi="Times New Roman" w:cs="Times New Roman"/>
          <w:sz w:val="28"/>
          <w:szCs w:val="28"/>
        </w:rPr>
        <w:t xml:space="preserve">по переносу с 30.06.2020г. на более поздний срок 30.10.2020 г. уведомления работников о возможности выбрать ведение трудовой книжки в бумажном виде или сведений о трудовой деятельности в электронном виде. </w:t>
      </w:r>
      <w:bookmarkStart w:id="0" w:name="_GoBack"/>
      <w:bookmarkEnd w:id="0"/>
    </w:p>
    <w:p w:rsidR="00A061C3" w:rsidRDefault="00A061C3" w:rsidP="00CC0DE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1C3" w:rsidRDefault="00CC0DE6" w:rsidP="00CC0DE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56B6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061C3" w:rsidRDefault="00A061C3" w:rsidP="00CC0DE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680E" w:rsidRPr="006E680E" w:rsidRDefault="00A061C3" w:rsidP="00CC0D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законотворческой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proekt</w:t>
      </w:r>
      <w:proofErr w:type="spellEnd"/>
      <w:r w:rsidRPr="00A061C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tpprf</w:t>
      </w:r>
      <w:proofErr w:type="spellEnd"/>
      <w:r w:rsidRPr="00A06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E680E" w:rsidRPr="006E680E" w:rsidSect="007568B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2E" w:rsidRDefault="00730C2E" w:rsidP="007568B6">
      <w:pPr>
        <w:spacing w:after="0" w:line="240" w:lineRule="auto"/>
      </w:pPr>
      <w:r>
        <w:separator/>
      </w:r>
    </w:p>
  </w:endnote>
  <w:endnote w:type="continuationSeparator" w:id="0">
    <w:p w:rsidR="00730C2E" w:rsidRDefault="00730C2E" w:rsidP="0075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2E" w:rsidRDefault="00730C2E" w:rsidP="007568B6">
      <w:pPr>
        <w:spacing w:after="0" w:line="240" w:lineRule="auto"/>
      </w:pPr>
      <w:r>
        <w:separator/>
      </w:r>
    </w:p>
  </w:footnote>
  <w:footnote w:type="continuationSeparator" w:id="0">
    <w:p w:rsidR="00730C2E" w:rsidRDefault="00730C2E" w:rsidP="0075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24694"/>
      <w:docPartObj>
        <w:docPartGallery w:val="Page Numbers (Top of Page)"/>
        <w:docPartUnique/>
      </w:docPartObj>
    </w:sdtPr>
    <w:sdtEndPr/>
    <w:sdtContent>
      <w:p w:rsidR="007568B6" w:rsidRDefault="007568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2A4">
          <w:rPr>
            <w:noProof/>
          </w:rPr>
          <w:t>12</w:t>
        </w:r>
        <w:r>
          <w:fldChar w:fldCharType="end"/>
        </w:r>
      </w:p>
    </w:sdtContent>
  </w:sdt>
  <w:p w:rsidR="007568B6" w:rsidRDefault="007568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6E"/>
    <w:rsid w:val="000030C2"/>
    <w:rsid w:val="00010851"/>
    <w:rsid w:val="00022993"/>
    <w:rsid w:val="00035B69"/>
    <w:rsid w:val="0004248D"/>
    <w:rsid w:val="0008222F"/>
    <w:rsid w:val="00082AC1"/>
    <w:rsid w:val="00086024"/>
    <w:rsid w:val="00090911"/>
    <w:rsid w:val="00097596"/>
    <w:rsid w:val="000C5796"/>
    <w:rsid w:val="000E2704"/>
    <w:rsid w:val="000E581A"/>
    <w:rsid w:val="000F50AE"/>
    <w:rsid w:val="000F6852"/>
    <w:rsid w:val="0011003B"/>
    <w:rsid w:val="00110B6E"/>
    <w:rsid w:val="00112295"/>
    <w:rsid w:val="00115C45"/>
    <w:rsid w:val="001160E0"/>
    <w:rsid w:val="00150C7F"/>
    <w:rsid w:val="001542A4"/>
    <w:rsid w:val="00156B64"/>
    <w:rsid w:val="0016167C"/>
    <w:rsid w:val="00170088"/>
    <w:rsid w:val="001804E8"/>
    <w:rsid w:val="00180669"/>
    <w:rsid w:val="00183036"/>
    <w:rsid w:val="001841A4"/>
    <w:rsid w:val="00185F50"/>
    <w:rsid w:val="00196DE8"/>
    <w:rsid w:val="001A166B"/>
    <w:rsid w:val="001B2DAD"/>
    <w:rsid w:val="001C59CE"/>
    <w:rsid w:val="001E1DAC"/>
    <w:rsid w:val="001E7EAA"/>
    <w:rsid w:val="001F5376"/>
    <w:rsid w:val="001F642B"/>
    <w:rsid w:val="0021198C"/>
    <w:rsid w:val="00215D79"/>
    <w:rsid w:val="00224231"/>
    <w:rsid w:val="00231D58"/>
    <w:rsid w:val="002360F4"/>
    <w:rsid w:val="0025331B"/>
    <w:rsid w:val="002614AF"/>
    <w:rsid w:val="00267313"/>
    <w:rsid w:val="00287A5E"/>
    <w:rsid w:val="002C2B55"/>
    <w:rsid w:val="002C606E"/>
    <w:rsid w:val="0030231F"/>
    <w:rsid w:val="003038B4"/>
    <w:rsid w:val="0030403B"/>
    <w:rsid w:val="00312466"/>
    <w:rsid w:val="00342B6A"/>
    <w:rsid w:val="003464E3"/>
    <w:rsid w:val="00355FE8"/>
    <w:rsid w:val="003628F1"/>
    <w:rsid w:val="00371E60"/>
    <w:rsid w:val="003854B0"/>
    <w:rsid w:val="003A07B7"/>
    <w:rsid w:val="003A1782"/>
    <w:rsid w:val="003A18D0"/>
    <w:rsid w:val="003A24D2"/>
    <w:rsid w:val="003A5D47"/>
    <w:rsid w:val="003A78C7"/>
    <w:rsid w:val="003E29D3"/>
    <w:rsid w:val="003F5DB3"/>
    <w:rsid w:val="00412FD2"/>
    <w:rsid w:val="004146B5"/>
    <w:rsid w:val="00414708"/>
    <w:rsid w:val="00417245"/>
    <w:rsid w:val="00420976"/>
    <w:rsid w:val="00425EBC"/>
    <w:rsid w:val="0042667C"/>
    <w:rsid w:val="00437E3B"/>
    <w:rsid w:val="00441E97"/>
    <w:rsid w:val="00442CFC"/>
    <w:rsid w:val="004570E4"/>
    <w:rsid w:val="004605C5"/>
    <w:rsid w:val="00460739"/>
    <w:rsid w:val="00466878"/>
    <w:rsid w:val="00472022"/>
    <w:rsid w:val="004751F3"/>
    <w:rsid w:val="00476656"/>
    <w:rsid w:val="00484655"/>
    <w:rsid w:val="004A47F6"/>
    <w:rsid w:val="004B1E76"/>
    <w:rsid w:val="004C222C"/>
    <w:rsid w:val="004D2F5A"/>
    <w:rsid w:val="004D6015"/>
    <w:rsid w:val="004F2870"/>
    <w:rsid w:val="00504A1B"/>
    <w:rsid w:val="00510473"/>
    <w:rsid w:val="00524039"/>
    <w:rsid w:val="00534A2A"/>
    <w:rsid w:val="00534D7A"/>
    <w:rsid w:val="00540953"/>
    <w:rsid w:val="00545AE6"/>
    <w:rsid w:val="005603D6"/>
    <w:rsid w:val="00573184"/>
    <w:rsid w:val="0058014D"/>
    <w:rsid w:val="00581FEB"/>
    <w:rsid w:val="005C36E2"/>
    <w:rsid w:val="005C7194"/>
    <w:rsid w:val="005E2EAC"/>
    <w:rsid w:val="005F1412"/>
    <w:rsid w:val="00601279"/>
    <w:rsid w:val="00605B36"/>
    <w:rsid w:val="00613E13"/>
    <w:rsid w:val="00653AC8"/>
    <w:rsid w:val="00653D43"/>
    <w:rsid w:val="006636BF"/>
    <w:rsid w:val="00664DF3"/>
    <w:rsid w:val="0067402C"/>
    <w:rsid w:val="006760FB"/>
    <w:rsid w:val="006840C0"/>
    <w:rsid w:val="006878B5"/>
    <w:rsid w:val="00692A42"/>
    <w:rsid w:val="006A22D9"/>
    <w:rsid w:val="006A5A91"/>
    <w:rsid w:val="006B09DD"/>
    <w:rsid w:val="006B1D0F"/>
    <w:rsid w:val="006B25AA"/>
    <w:rsid w:val="006E680E"/>
    <w:rsid w:val="006F3337"/>
    <w:rsid w:val="006F54E3"/>
    <w:rsid w:val="00705968"/>
    <w:rsid w:val="00707004"/>
    <w:rsid w:val="00711506"/>
    <w:rsid w:val="0071550E"/>
    <w:rsid w:val="007216A8"/>
    <w:rsid w:val="007224F0"/>
    <w:rsid w:val="00723382"/>
    <w:rsid w:val="00724CF4"/>
    <w:rsid w:val="00730C2E"/>
    <w:rsid w:val="00734C40"/>
    <w:rsid w:val="0073547B"/>
    <w:rsid w:val="00737F59"/>
    <w:rsid w:val="00741277"/>
    <w:rsid w:val="007448D0"/>
    <w:rsid w:val="007506FF"/>
    <w:rsid w:val="007568B6"/>
    <w:rsid w:val="00784DA6"/>
    <w:rsid w:val="00785A07"/>
    <w:rsid w:val="00791471"/>
    <w:rsid w:val="007928FA"/>
    <w:rsid w:val="007A57B7"/>
    <w:rsid w:val="007C09BC"/>
    <w:rsid w:val="007D15C2"/>
    <w:rsid w:val="007D2E51"/>
    <w:rsid w:val="007D4DAE"/>
    <w:rsid w:val="007D4DB0"/>
    <w:rsid w:val="007E0BFA"/>
    <w:rsid w:val="007F013A"/>
    <w:rsid w:val="00803B9F"/>
    <w:rsid w:val="00803DEA"/>
    <w:rsid w:val="008052E3"/>
    <w:rsid w:val="00805F23"/>
    <w:rsid w:val="0081194A"/>
    <w:rsid w:val="00827CAF"/>
    <w:rsid w:val="00840AB5"/>
    <w:rsid w:val="008467A4"/>
    <w:rsid w:val="0085130D"/>
    <w:rsid w:val="00851AD5"/>
    <w:rsid w:val="00854245"/>
    <w:rsid w:val="00861260"/>
    <w:rsid w:val="008701F9"/>
    <w:rsid w:val="00872C46"/>
    <w:rsid w:val="0088703D"/>
    <w:rsid w:val="008950D8"/>
    <w:rsid w:val="008B07C5"/>
    <w:rsid w:val="008B1BF5"/>
    <w:rsid w:val="008B37B5"/>
    <w:rsid w:val="008C7368"/>
    <w:rsid w:val="008E7A1F"/>
    <w:rsid w:val="008E7A54"/>
    <w:rsid w:val="008F18FB"/>
    <w:rsid w:val="00913835"/>
    <w:rsid w:val="00917477"/>
    <w:rsid w:val="009177AD"/>
    <w:rsid w:val="009268DE"/>
    <w:rsid w:val="009410D3"/>
    <w:rsid w:val="00955FDF"/>
    <w:rsid w:val="00963C32"/>
    <w:rsid w:val="00976E57"/>
    <w:rsid w:val="0099459E"/>
    <w:rsid w:val="0099470C"/>
    <w:rsid w:val="0099691A"/>
    <w:rsid w:val="009A6C0C"/>
    <w:rsid w:val="009D2582"/>
    <w:rsid w:val="00A061C3"/>
    <w:rsid w:val="00A13723"/>
    <w:rsid w:val="00A471D3"/>
    <w:rsid w:val="00A5611C"/>
    <w:rsid w:val="00A6041C"/>
    <w:rsid w:val="00A777DB"/>
    <w:rsid w:val="00A81F07"/>
    <w:rsid w:val="00A9091D"/>
    <w:rsid w:val="00A91721"/>
    <w:rsid w:val="00AA0D28"/>
    <w:rsid w:val="00AC24BF"/>
    <w:rsid w:val="00AC3825"/>
    <w:rsid w:val="00AD4254"/>
    <w:rsid w:val="00AD6423"/>
    <w:rsid w:val="00AE4C81"/>
    <w:rsid w:val="00AE56BC"/>
    <w:rsid w:val="00B04B17"/>
    <w:rsid w:val="00B5283F"/>
    <w:rsid w:val="00B65A59"/>
    <w:rsid w:val="00B67937"/>
    <w:rsid w:val="00B80D9C"/>
    <w:rsid w:val="00B8320F"/>
    <w:rsid w:val="00B87118"/>
    <w:rsid w:val="00B90122"/>
    <w:rsid w:val="00B97C5A"/>
    <w:rsid w:val="00BA2E1F"/>
    <w:rsid w:val="00BA7B43"/>
    <w:rsid w:val="00BB2D0C"/>
    <w:rsid w:val="00BB3E90"/>
    <w:rsid w:val="00BC78FE"/>
    <w:rsid w:val="00BD6384"/>
    <w:rsid w:val="00BD680B"/>
    <w:rsid w:val="00BE22B6"/>
    <w:rsid w:val="00BF2FAA"/>
    <w:rsid w:val="00BF3266"/>
    <w:rsid w:val="00C01AC5"/>
    <w:rsid w:val="00C06138"/>
    <w:rsid w:val="00C149F6"/>
    <w:rsid w:val="00C20DB8"/>
    <w:rsid w:val="00C25F27"/>
    <w:rsid w:val="00C32633"/>
    <w:rsid w:val="00C34C79"/>
    <w:rsid w:val="00C60293"/>
    <w:rsid w:val="00C91AD1"/>
    <w:rsid w:val="00CB47D5"/>
    <w:rsid w:val="00CC0DE6"/>
    <w:rsid w:val="00CC2678"/>
    <w:rsid w:val="00CD394A"/>
    <w:rsid w:val="00CD65DF"/>
    <w:rsid w:val="00CE3F9E"/>
    <w:rsid w:val="00CE5068"/>
    <w:rsid w:val="00CF4AF5"/>
    <w:rsid w:val="00D024DC"/>
    <w:rsid w:val="00D166BD"/>
    <w:rsid w:val="00D22084"/>
    <w:rsid w:val="00D2247B"/>
    <w:rsid w:val="00D2708B"/>
    <w:rsid w:val="00D42376"/>
    <w:rsid w:val="00D71DA6"/>
    <w:rsid w:val="00D72E60"/>
    <w:rsid w:val="00DA77A2"/>
    <w:rsid w:val="00DA7B4D"/>
    <w:rsid w:val="00DC27A1"/>
    <w:rsid w:val="00DC469C"/>
    <w:rsid w:val="00DD5FE5"/>
    <w:rsid w:val="00DE4350"/>
    <w:rsid w:val="00DF6458"/>
    <w:rsid w:val="00E15585"/>
    <w:rsid w:val="00E300CE"/>
    <w:rsid w:val="00E3292A"/>
    <w:rsid w:val="00E36130"/>
    <w:rsid w:val="00E367C2"/>
    <w:rsid w:val="00E57572"/>
    <w:rsid w:val="00E976B3"/>
    <w:rsid w:val="00EA1062"/>
    <w:rsid w:val="00EB06DD"/>
    <w:rsid w:val="00EB2E9D"/>
    <w:rsid w:val="00ED0D14"/>
    <w:rsid w:val="00ED4943"/>
    <w:rsid w:val="00ED5F05"/>
    <w:rsid w:val="00EE09DF"/>
    <w:rsid w:val="00EE3E9D"/>
    <w:rsid w:val="00EE4B06"/>
    <w:rsid w:val="00EF6509"/>
    <w:rsid w:val="00EF7E96"/>
    <w:rsid w:val="00F22EA7"/>
    <w:rsid w:val="00F2327F"/>
    <w:rsid w:val="00F248C0"/>
    <w:rsid w:val="00F3428F"/>
    <w:rsid w:val="00F3456A"/>
    <w:rsid w:val="00F361DA"/>
    <w:rsid w:val="00F370DE"/>
    <w:rsid w:val="00F41BB6"/>
    <w:rsid w:val="00F64DF2"/>
    <w:rsid w:val="00F6754E"/>
    <w:rsid w:val="00F70098"/>
    <w:rsid w:val="00F771C0"/>
    <w:rsid w:val="00FB168C"/>
    <w:rsid w:val="00FB67FC"/>
    <w:rsid w:val="00FC1F57"/>
    <w:rsid w:val="00FC231F"/>
    <w:rsid w:val="00FD469F"/>
    <w:rsid w:val="00FE41DC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6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68B6"/>
  </w:style>
  <w:style w:type="paragraph" w:styleId="a7">
    <w:name w:val="footer"/>
    <w:basedOn w:val="a"/>
    <w:link w:val="a8"/>
    <w:uiPriority w:val="99"/>
    <w:unhideWhenUsed/>
    <w:rsid w:val="00756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6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68B6"/>
  </w:style>
  <w:style w:type="paragraph" w:styleId="a7">
    <w:name w:val="footer"/>
    <w:basedOn w:val="a"/>
    <w:link w:val="a8"/>
    <w:uiPriority w:val="99"/>
    <w:unhideWhenUsed/>
    <w:rsid w:val="00756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EDC2-3377-4811-BC7A-E1FE2246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3894</Words>
  <Characters>22201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Александр Сергеевич</dc:creator>
  <cp:lastModifiedBy>Дегтярева Евгения Сергеевна</cp:lastModifiedBy>
  <cp:revision>16</cp:revision>
  <cp:lastPrinted>2020-07-07T09:07:00Z</cp:lastPrinted>
  <dcterms:created xsi:type="dcterms:W3CDTF">2020-07-07T09:00:00Z</dcterms:created>
  <dcterms:modified xsi:type="dcterms:W3CDTF">2020-07-13T13:40:00Z</dcterms:modified>
</cp:coreProperties>
</file>